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D7B26">
        <w:rPr>
          <w:rFonts w:ascii="Times New Roman" w:eastAsia="Times New Roman" w:hAnsi="Times New Roman" w:cs="Times New Roman"/>
          <w:spacing w:val="20"/>
          <w:sz w:val="24"/>
          <w:szCs w:val="20"/>
          <w:lang w:eastAsia="ru-RU"/>
        </w:rPr>
        <w:t>МИНИСТЕРСТВО НАУКИ И ВЫСШЕГО ОБРАЗОВАНИЯ РОССИЙСКОЙ ФЕДЕРАЦИИ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mallCaps/>
          <w:color w:val="000000"/>
          <w:sz w:val="20"/>
          <w:szCs w:val="20"/>
          <w:lang w:eastAsia="ru-RU"/>
        </w:rPr>
      </w:pPr>
      <w:r w:rsidRPr="00FD7B26">
        <w:rPr>
          <w:rFonts w:ascii="Times New Roman" w:eastAsia="Times New Roman" w:hAnsi="Times New Roman" w:cs="Times New Roman"/>
          <w:smallCaps/>
          <w:color w:val="000000"/>
          <w:sz w:val="20"/>
          <w:szCs w:val="20"/>
          <w:lang w:eastAsia="ru-RU"/>
        </w:rPr>
        <w:t>Федеральное государственное автономное образовательное учреждение высшего образования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D7B26">
        <w:rPr>
          <w:rFonts w:ascii="Times New Roman" w:eastAsia="Times New Roman" w:hAnsi="Times New Roman" w:cs="Times New Roman"/>
          <w:color w:val="000000"/>
          <w:lang w:eastAsia="ru-RU"/>
        </w:rPr>
        <w:t>«Национальный исследовательский ядерный университет «МИФИ»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B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Озерский технологический институт</w:t>
      </w:r>
      <w:r w:rsidRPr="00FD7B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D7B26">
        <w:rPr>
          <w:rFonts w:ascii="Times New Roman" w:eastAsia="Times New Roman" w:hAnsi="Times New Roman" w:cs="Times New Roman"/>
          <w:color w:val="000000"/>
          <w:lang w:eastAsia="ru-RU"/>
        </w:rPr>
        <w:t xml:space="preserve">филиал федерального государственного автономного образовательного учреждения высшего 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FD7B26">
        <w:rPr>
          <w:rFonts w:ascii="Times New Roman" w:eastAsia="Times New Roman" w:hAnsi="Times New Roman" w:cs="Times New Roman"/>
          <w:color w:val="000000"/>
          <w:lang w:eastAsia="ru-RU"/>
        </w:rPr>
        <w:t>образования «Национальный исследовательский ядерный университет «МИФИ»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D7B26">
        <w:rPr>
          <w:rFonts w:ascii="Times New Roman" w:eastAsia="Times New Roman" w:hAnsi="Times New Roman" w:cs="Times New Roman"/>
          <w:b/>
          <w:color w:val="000000"/>
          <w:lang w:eastAsia="ru-RU"/>
        </w:rPr>
        <w:t>(ОТИ НИЯУ МИФИ)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D7B2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9054D43" wp14:editId="5B71F18F">
                <wp:simplePos x="0" y="0"/>
                <wp:positionH relativeFrom="column">
                  <wp:posOffset>1905</wp:posOffset>
                </wp:positionH>
                <wp:positionV relativeFrom="paragraph">
                  <wp:posOffset>51435</wp:posOffset>
                </wp:positionV>
                <wp:extent cx="5974715" cy="635"/>
                <wp:effectExtent l="20955" t="13335" r="14605" b="14605"/>
                <wp:wrapNone/>
                <wp:docPr id="2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ECA8B3"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4.05pt" to="470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" o:allowincell="f" strokeweight="2pt"/>
            </w:pict>
          </mc:Fallback>
        </mc:AlternateContent>
      </w:r>
    </w:p>
    <w:p w:rsidR="00FD7B26" w:rsidRPr="00FD7B26" w:rsidRDefault="00FD7B26" w:rsidP="00FD7B26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FD7B2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КАФЕДРА Электрификации промышленных предприятий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D7B2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D4CDC48" wp14:editId="48AB8E1F">
                <wp:simplePos x="0" y="0"/>
                <wp:positionH relativeFrom="column">
                  <wp:posOffset>1905</wp:posOffset>
                </wp:positionH>
                <wp:positionV relativeFrom="paragraph">
                  <wp:posOffset>69850</wp:posOffset>
                </wp:positionV>
                <wp:extent cx="5974715" cy="635"/>
                <wp:effectExtent l="11430" t="12700" r="5080" b="5715"/>
                <wp:wrapNone/>
                <wp:docPr id="1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743D1C"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5.5pt" to="470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" o:allowincell="f"/>
            </w:pict>
          </mc:Fallback>
        </mc:AlternateConten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Актуализировано</w:t>
      </w:r>
      <w:r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УТВЕРЖДАЮ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 </w:t>
      </w:r>
      <w:r w:rsidR="004169E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зав. кафедрой ЭПП</w:t>
      </w:r>
      <w:r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Директор ОТИ НИЯУ МИФИ</w:t>
      </w:r>
    </w:p>
    <w:p w:rsidR="00FD7B26" w:rsidRPr="00FD7B26" w:rsidRDefault="00FD7B26" w:rsidP="00FD7B26">
      <w:pPr>
        <w:tabs>
          <w:tab w:val="left" w:pos="1532"/>
          <w:tab w:val="left" w:pos="740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B2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781E8A" wp14:editId="333887D3">
                <wp:simplePos x="0" y="0"/>
                <wp:positionH relativeFrom="column">
                  <wp:posOffset>3696335</wp:posOffset>
                </wp:positionH>
                <wp:positionV relativeFrom="paragraph">
                  <wp:posOffset>194310</wp:posOffset>
                </wp:positionV>
                <wp:extent cx="885190" cy="0"/>
                <wp:effectExtent l="10160" t="13335" r="9525" b="5715"/>
                <wp:wrapNone/>
                <wp:docPr id="1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8D59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291.05pt;margin-top:15.3pt;width:69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"/>
            </w:pict>
          </mc:Fallback>
        </mc:AlternateContent>
      </w:r>
      <w:r w:rsidRPr="00FD7B2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F6E84" wp14:editId="3CFF6EA8">
                <wp:simplePos x="0" y="0"/>
                <wp:positionH relativeFrom="column">
                  <wp:posOffset>53340</wp:posOffset>
                </wp:positionH>
                <wp:positionV relativeFrom="paragraph">
                  <wp:posOffset>194310</wp:posOffset>
                </wp:positionV>
                <wp:extent cx="885190" cy="0"/>
                <wp:effectExtent l="5715" t="13335" r="13970" b="5715"/>
                <wp:wrapNone/>
                <wp:docPr id="1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2078E" id="AutoShape 14" o:spid="_x0000_s1026" type="#_x0000_t32" style="position:absolute;margin-left:4.2pt;margin-top:15.3pt;width:69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8o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"/>
            </w:pict>
          </mc:Fallback>
        </mc:AlternateContent>
      </w:r>
      <w:r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В.Н.Ивойлов</w:t>
      </w:r>
      <w:r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И.А. Иванов</w:t>
      </w:r>
    </w:p>
    <w:p w:rsidR="00FD7B26" w:rsidRPr="00FD7B26" w:rsidRDefault="001E7249" w:rsidP="00FD7B26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       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       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7B26"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D7B26" w:rsidRPr="00FD7B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г.</w:t>
      </w:r>
    </w:p>
    <w:p w:rsidR="00FD7B26" w:rsidRPr="00FD7B26" w:rsidRDefault="00FD7B26" w:rsidP="00FD7B26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B2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44FF6B" wp14:editId="2807844A">
                <wp:simplePos x="0" y="0"/>
                <wp:positionH relativeFrom="column">
                  <wp:posOffset>4171315</wp:posOffset>
                </wp:positionH>
                <wp:positionV relativeFrom="paragraph">
                  <wp:posOffset>61595</wp:posOffset>
                </wp:positionV>
                <wp:extent cx="863600" cy="0"/>
                <wp:effectExtent l="8890" t="13970" r="13335" b="5080"/>
                <wp:wrapNone/>
                <wp:docPr id="1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25E94" id="AutoShape 16" o:spid="_x0000_s1026" type="#_x0000_t32" style="position:absolute;margin-left:328.45pt;margin-top:4.85pt;width:6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"/>
            </w:pict>
          </mc:Fallback>
        </mc:AlternateContent>
      </w:r>
      <w:r w:rsidRPr="00FD7B2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6ACB3F" wp14:editId="73040AD9">
                <wp:simplePos x="0" y="0"/>
                <wp:positionH relativeFrom="column">
                  <wp:posOffset>97155</wp:posOffset>
                </wp:positionH>
                <wp:positionV relativeFrom="paragraph">
                  <wp:posOffset>61595</wp:posOffset>
                </wp:positionV>
                <wp:extent cx="248285" cy="0"/>
                <wp:effectExtent l="11430" t="13970" r="6985" b="5080"/>
                <wp:wrapNone/>
                <wp:docPr id="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72E9A" id="AutoShape 18" o:spid="_x0000_s1026" type="#_x0000_t32" style="position:absolute;margin-left:7.65pt;margin-top:4.85pt;width:19.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"/>
            </w:pict>
          </mc:Fallback>
        </mc:AlternateContent>
      </w:r>
      <w:r w:rsidRPr="00FD7B2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21144D" wp14:editId="7914B658">
                <wp:simplePos x="0" y="0"/>
                <wp:positionH relativeFrom="column">
                  <wp:posOffset>1757680</wp:posOffset>
                </wp:positionH>
                <wp:positionV relativeFrom="paragraph">
                  <wp:posOffset>61595</wp:posOffset>
                </wp:positionV>
                <wp:extent cx="226695" cy="0"/>
                <wp:effectExtent l="5080" t="13970" r="6350" b="5080"/>
                <wp:wrapNone/>
                <wp:docPr id="1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215B8" id="AutoShape 20" o:spid="_x0000_s1026" type="#_x0000_t32" style="position:absolute;margin-left:138.4pt;margin-top:4.85pt;width:17.8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mfxHwIAADw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"/>
            </w:pict>
          </mc:Fallback>
        </mc:AlternateContent>
      </w:r>
      <w:r w:rsidRPr="00FD7B2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A44F39" wp14:editId="7C7FFDEB">
                <wp:simplePos x="0" y="0"/>
                <wp:positionH relativeFrom="column">
                  <wp:posOffset>3747135</wp:posOffset>
                </wp:positionH>
                <wp:positionV relativeFrom="paragraph">
                  <wp:posOffset>61595</wp:posOffset>
                </wp:positionV>
                <wp:extent cx="248285" cy="0"/>
                <wp:effectExtent l="13335" t="13970" r="5080" b="5080"/>
                <wp:wrapNone/>
                <wp:docPr id="1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367BF" id="AutoShape 21" o:spid="_x0000_s1026" type="#_x0000_t32" style="position:absolute;margin-left:295.05pt;margin-top:4.85pt;width:19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"/>
            </w:pict>
          </mc:Fallback>
        </mc:AlternateContent>
      </w:r>
      <w:r w:rsidRPr="00FD7B2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3D13C2" wp14:editId="232BEF31">
                <wp:simplePos x="0" y="0"/>
                <wp:positionH relativeFrom="column">
                  <wp:posOffset>557530</wp:posOffset>
                </wp:positionH>
                <wp:positionV relativeFrom="paragraph">
                  <wp:posOffset>61595</wp:posOffset>
                </wp:positionV>
                <wp:extent cx="863600" cy="0"/>
                <wp:effectExtent l="5080" t="13970" r="7620" b="508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291FF" id="AutoShape 19" o:spid="_x0000_s1026" type="#_x0000_t32" style="position:absolute;margin-left:43.9pt;margin-top:4.85pt;width:68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7sHw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"/>
            </w:pict>
          </mc:Fallback>
        </mc:AlternateContent>
      </w:r>
      <w:r w:rsidRPr="00FD7B2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83EBFC" wp14:editId="4B0123CC">
                <wp:simplePos x="0" y="0"/>
                <wp:positionH relativeFrom="column">
                  <wp:posOffset>5210810</wp:posOffset>
                </wp:positionH>
                <wp:positionV relativeFrom="paragraph">
                  <wp:posOffset>61595</wp:posOffset>
                </wp:positionV>
                <wp:extent cx="226695" cy="0"/>
                <wp:effectExtent l="10160" t="13970" r="10795" b="508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29FE4" id="AutoShape 17" o:spid="_x0000_s1026" type="#_x0000_t32" style="position:absolute;margin-left:410.3pt;margin-top:4.85pt;width:17.8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b1h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"/>
            </w:pict>
          </mc:Fallback>
        </mc:AlternateContent>
      </w:r>
    </w:p>
    <w:p w:rsidR="00FD7B26" w:rsidRDefault="00FD7B26" w:rsidP="00FD7B26">
      <w:pPr>
        <w:pStyle w:val="3"/>
        <w:jc w:val="center"/>
        <w:rPr>
          <w:rFonts w:ascii="Times New Roman" w:eastAsia="Times New Roman" w:hAnsi="Times New Roman" w:cs="Times New Roman"/>
          <w:bCs w:val="0"/>
          <w:caps/>
          <w:color w:val="auto"/>
          <w:sz w:val="28"/>
          <w:szCs w:val="20"/>
          <w:lang w:eastAsia="ru-RU"/>
        </w:rPr>
      </w:pPr>
    </w:p>
    <w:p w:rsidR="00FD7B26" w:rsidRPr="00FD7B26" w:rsidRDefault="00FD7B26" w:rsidP="00FD7B26">
      <w:pPr>
        <w:pStyle w:val="3"/>
        <w:jc w:val="center"/>
        <w:rPr>
          <w:rFonts w:ascii="Times New Roman" w:eastAsia="Times New Roman" w:hAnsi="Times New Roman" w:cs="Times New Roman"/>
          <w:bCs w:val="0"/>
          <w:caps/>
          <w:color w:val="auto"/>
          <w:sz w:val="28"/>
          <w:szCs w:val="20"/>
          <w:lang w:eastAsia="ru-RU"/>
        </w:rPr>
      </w:pPr>
      <w:r w:rsidRPr="00FD7B26">
        <w:rPr>
          <w:rFonts w:ascii="Times New Roman" w:eastAsia="Times New Roman" w:hAnsi="Times New Roman" w:cs="Times New Roman"/>
          <w:bCs w:val="0"/>
          <w:caps/>
          <w:color w:val="auto"/>
          <w:sz w:val="28"/>
          <w:szCs w:val="20"/>
          <w:lang w:eastAsia="ru-RU"/>
        </w:rPr>
        <w:t>Рабочая программа ДИСЦИПЛИНЫ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D7B26" w:rsidRPr="00FD7B26" w:rsidRDefault="00FD7B26" w:rsidP="00FD7B26">
      <w:pPr>
        <w:tabs>
          <w:tab w:val="left" w:pos="2012"/>
          <w:tab w:val="left" w:pos="957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0"/>
          <w:u w:val="single"/>
          <w:lang w:eastAsia="ru-RU"/>
        </w:rPr>
      </w:pPr>
      <w:r w:rsidRPr="00FD7B2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Математические задачи энергетики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FD7B26">
        <w:rPr>
          <w:rFonts w:ascii="Times New Roman" w:eastAsia="Times New Roman" w:hAnsi="Times New Roman" w:cs="Times New Roman"/>
          <w:sz w:val="28"/>
          <w:szCs w:val="20"/>
          <w:lang w:eastAsia="ru-RU"/>
        </w:rPr>
        <w:t>Направление подготовки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FD7B2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13.03.02  – Электроэнергетика и электротехника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D7B2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Профиль подготовки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FD7B2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Электроснабжение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D7B26">
        <w:rPr>
          <w:rFonts w:ascii="Times New Roman" w:eastAsia="Times New Roman" w:hAnsi="Times New Roman" w:cs="Times New Roman"/>
          <w:sz w:val="28"/>
          <w:szCs w:val="20"/>
          <w:lang w:eastAsia="ru-RU"/>
        </w:rPr>
        <w:t>Квалификация выпускника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  <w:r w:rsidRPr="00FD7B2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 xml:space="preserve"> Бакалавр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D7B26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Форма обучения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8"/>
          <w:szCs w:val="20"/>
          <w:u w:val="single"/>
          <w:lang w:eastAsia="ru-RU"/>
        </w:rPr>
      </w:pPr>
      <w:r w:rsidRPr="00FD7B2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Очная</w:t>
      </w:r>
    </w:p>
    <w:p w:rsidR="00FD7B26" w:rsidRPr="00FD7B26" w:rsidRDefault="00FD7B26" w:rsidP="00FD7B26">
      <w:pPr>
        <w:tabs>
          <w:tab w:val="left" w:pos="2702"/>
          <w:tab w:val="left" w:pos="9570"/>
        </w:tabs>
        <w:overflowPunct w:val="0"/>
        <w:autoSpaceDE w:val="0"/>
        <w:autoSpaceDN w:val="0"/>
        <w:adjustRightInd w:val="0"/>
        <w:spacing w:after="0" w:line="240" w:lineRule="auto"/>
        <w:ind w:left="250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D7B26" w:rsidRDefault="00FD7B26" w:rsidP="00FD7B26">
      <w:pPr>
        <w:tabs>
          <w:tab w:val="left" w:pos="2702"/>
          <w:tab w:val="left" w:pos="9570"/>
        </w:tabs>
        <w:overflowPunct w:val="0"/>
        <w:autoSpaceDE w:val="0"/>
        <w:autoSpaceDN w:val="0"/>
        <w:adjustRightInd w:val="0"/>
        <w:spacing w:after="0" w:line="240" w:lineRule="auto"/>
        <w:ind w:left="250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69EA" w:rsidRDefault="004169EA" w:rsidP="00FD7B26">
      <w:pPr>
        <w:tabs>
          <w:tab w:val="left" w:pos="2702"/>
          <w:tab w:val="left" w:pos="9570"/>
        </w:tabs>
        <w:overflowPunct w:val="0"/>
        <w:autoSpaceDE w:val="0"/>
        <w:autoSpaceDN w:val="0"/>
        <w:adjustRightInd w:val="0"/>
        <w:spacing w:after="0" w:line="240" w:lineRule="auto"/>
        <w:ind w:left="250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69EA" w:rsidRDefault="004169EA" w:rsidP="00FD7B26">
      <w:pPr>
        <w:tabs>
          <w:tab w:val="left" w:pos="2702"/>
          <w:tab w:val="left" w:pos="9570"/>
        </w:tabs>
        <w:overflowPunct w:val="0"/>
        <w:autoSpaceDE w:val="0"/>
        <w:autoSpaceDN w:val="0"/>
        <w:adjustRightInd w:val="0"/>
        <w:spacing w:after="0" w:line="240" w:lineRule="auto"/>
        <w:ind w:left="250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69EA" w:rsidRPr="00FD7B26" w:rsidRDefault="004169EA" w:rsidP="00FD7B26">
      <w:pPr>
        <w:tabs>
          <w:tab w:val="left" w:pos="2702"/>
          <w:tab w:val="left" w:pos="9570"/>
        </w:tabs>
        <w:overflowPunct w:val="0"/>
        <w:autoSpaceDE w:val="0"/>
        <w:autoSpaceDN w:val="0"/>
        <w:adjustRightInd w:val="0"/>
        <w:spacing w:after="0" w:line="240" w:lineRule="auto"/>
        <w:ind w:left="250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D7B26">
        <w:rPr>
          <w:rFonts w:ascii="Times New Roman" w:eastAsia="Times New Roman" w:hAnsi="Times New Roman" w:cs="Times New Roman"/>
          <w:sz w:val="28"/>
          <w:szCs w:val="20"/>
          <w:lang w:eastAsia="ru-RU"/>
        </w:rPr>
        <w:t>г. Озерск</w:t>
      </w:r>
    </w:p>
    <w:p w:rsidR="00FD7B26" w:rsidRPr="00FD7B26" w:rsidRDefault="00FD7B26" w:rsidP="00FD7B2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202</w:t>
      </w:r>
      <w:r w:rsidR="004169EA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FD7B26" w:rsidRDefault="00FD7B26">
      <w:pPr>
        <w:rPr>
          <w:rFonts w:ascii="Times New Roman" w:hAnsi="Times New Roman" w:cs="Times New Roman"/>
          <w:b/>
          <w:sz w:val="28"/>
          <w:szCs w:val="28"/>
        </w:rPr>
      </w:pPr>
    </w:p>
    <w:p w:rsidR="006650CE" w:rsidRPr="007505B7" w:rsidRDefault="00FD7B26" w:rsidP="004169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7505B7" w:rsidRPr="007505B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Цели и задачи изучения дисциплины </w:t>
      </w:r>
    </w:p>
    <w:p w:rsidR="007505B7" w:rsidRDefault="007505B7" w:rsidP="005D0F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5B7">
        <w:rPr>
          <w:rFonts w:ascii="Times New Roman" w:hAnsi="Times New Roman" w:cs="Times New Roman"/>
          <w:sz w:val="28"/>
          <w:szCs w:val="28"/>
        </w:rPr>
        <w:t>Целью изучения дисциплины «Математические зад</w:t>
      </w:r>
      <w:r>
        <w:rPr>
          <w:rFonts w:ascii="Times New Roman" w:hAnsi="Times New Roman" w:cs="Times New Roman"/>
          <w:sz w:val="28"/>
          <w:szCs w:val="28"/>
        </w:rPr>
        <w:t>ачи энергетики» является повыше</w:t>
      </w:r>
      <w:r w:rsidRPr="007505B7">
        <w:rPr>
          <w:rFonts w:ascii="Times New Roman" w:hAnsi="Times New Roman" w:cs="Times New Roman"/>
          <w:sz w:val="28"/>
          <w:szCs w:val="28"/>
        </w:rPr>
        <w:t>ние общей математической культуры будущего специалиста, подготовка специалиста, способного выполнить математическую формулировку различных технических задач и получить их решение с применением соответствующих математических методов. В результате освоения дисциплины у студентов форм</w:t>
      </w:r>
      <w:r>
        <w:rPr>
          <w:rFonts w:ascii="Times New Roman" w:hAnsi="Times New Roman" w:cs="Times New Roman"/>
          <w:sz w:val="28"/>
          <w:szCs w:val="28"/>
        </w:rPr>
        <w:t>ируется умение обоснованно выби</w:t>
      </w:r>
      <w:r w:rsidRPr="007505B7">
        <w:rPr>
          <w:rFonts w:ascii="Times New Roman" w:hAnsi="Times New Roman" w:cs="Times New Roman"/>
          <w:sz w:val="28"/>
          <w:szCs w:val="28"/>
        </w:rPr>
        <w:t>рать метод решения задачи с учетом особенностей математической модели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73758A">
        <w:rPr>
          <w:rFonts w:ascii="Times New Roman" w:hAnsi="Times New Roman" w:cs="Times New Roman"/>
          <w:sz w:val="28"/>
          <w:szCs w:val="28"/>
        </w:rPr>
        <w:t xml:space="preserve">  Дисциплина</w:t>
      </w:r>
      <w:r w:rsidR="0073758A" w:rsidRPr="0073758A">
        <w:rPr>
          <w:rFonts w:ascii="Times New Roman" w:hAnsi="Times New Roman" w:cs="Times New Roman"/>
          <w:sz w:val="28"/>
          <w:szCs w:val="28"/>
        </w:rPr>
        <w:t xml:space="preserve"> "Математические задачи энергетики" связывает математику  как  общетеоретическую дисциплину с практическими ее применениями и дает конкретный практический аппарат для решения инженерных задач. При изучении курса раскрывается прикладное значение математики, рассматриваются возможности современной вычислительной техники при решении задач электроэнергетики.</w:t>
      </w:r>
    </w:p>
    <w:p w:rsidR="007505B7" w:rsidRPr="00FA077D" w:rsidRDefault="007505B7" w:rsidP="005D0FA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077D">
        <w:rPr>
          <w:rFonts w:ascii="Times New Roman" w:hAnsi="Times New Roman" w:cs="Times New Roman"/>
          <w:b/>
          <w:sz w:val="28"/>
          <w:szCs w:val="28"/>
        </w:rPr>
        <w:t>Задачами изучения основных разделов курса является выработка умений:</w:t>
      </w:r>
    </w:p>
    <w:p w:rsidR="007505B7" w:rsidRPr="007505B7" w:rsidRDefault="007505B7" w:rsidP="005D0F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5B7">
        <w:rPr>
          <w:rFonts w:ascii="Times New Roman" w:hAnsi="Times New Roman" w:cs="Times New Roman"/>
          <w:sz w:val="28"/>
          <w:szCs w:val="28"/>
        </w:rPr>
        <w:t>- работать с физическими и математическими моделями электрических систем;</w:t>
      </w:r>
    </w:p>
    <w:p w:rsidR="007505B7" w:rsidRPr="007505B7" w:rsidRDefault="00FA077D" w:rsidP="005D0F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505B7" w:rsidRPr="007505B7">
        <w:rPr>
          <w:rFonts w:ascii="Times New Roman" w:hAnsi="Times New Roman" w:cs="Times New Roman"/>
          <w:sz w:val="28"/>
          <w:szCs w:val="28"/>
        </w:rPr>
        <w:t xml:space="preserve">выполнять упрощенные расчеты установившихся режимов электрических систем; </w:t>
      </w:r>
    </w:p>
    <w:p w:rsidR="007505B7" w:rsidRPr="007505B7" w:rsidRDefault="007505B7" w:rsidP="005D0F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5B7">
        <w:rPr>
          <w:rFonts w:ascii="Times New Roman" w:hAnsi="Times New Roman" w:cs="Times New Roman"/>
          <w:sz w:val="28"/>
          <w:szCs w:val="28"/>
        </w:rPr>
        <w:t xml:space="preserve">- формулировать и решать оптимизационные задачи. </w:t>
      </w:r>
    </w:p>
    <w:p w:rsidR="007505B7" w:rsidRPr="00FA077D" w:rsidRDefault="007505B7" w:rsidP="005D0F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077D">
        <w:rPr>
          <w:rFonts w:ascii="Times New Roman" w:hAnsi="Times New Roman" w:cs="Times New Roman"/>
          <w:b/>
          <w:sz w:val="28"/>
          <w:szCs w:val="28"/>
        </w:rPr>
        <w:t xml:space="preserve">2. Место дисциплины в структуре ООП бакалавриата. </w:t>
      </w:r>
    </w:p>
    <w:p w:rsidR="007505B7" w:rsidRPr="007505B7" w:rsidRDefault="007505B7" w:rsidP="005D0F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5B7">
        <w:rPr>
          <w:rFonts w:ascii="Times New Roman" w:hAnsi="Times New Roman" w:cs="Times New Roman"/>
          <w:sz w:val="28"/>
          <w:szCs w:val="28"/>
        </w:rPr>
        <w:t>Дисциплина «Математические задачи энергетики</w:t>
      </w:r>
      <w:r w:rsidR="005D0FA4">
        <w:rPr>
          <w:rFonts w:ascii="Times New Roman" w:hAnsi="Times New Roman" w:cs="Times New Roman"/>
          <w:sz w:val="28"/>
          <w:szCs w:val="28"/>
        </w:rPr>
        <w:t>» относится к дисциплинам по вы</w:t>
      </w:r>
      <w:r w:rsidRPr="007505B7">
        <w:rPr>
          <w:rFonts w:ascii="Times New Roman" w:hAnsi="Times New Roman" w:cs="Times New Roman"/>
          <w:sz w:val="28"/>
          <w:szCs w:val="28"/>
        </w:rPr>
        <w:t>бору вариативной части основной образовательн</w:t>
      </w:r>
      <w:r w:rsidR="00FA077D">
        <w:rPr>
          <w:rFonts w:ascii="Times New Roman" w:hAnsi="Times New Roman" w:cs="Times New Roman"/>
          <w:sz w:val="28"/>
          <w:szCs w:val="28"/>
        </w:rPr>
        <w:t>ой программы подготовки бакалав</w:t>
      </w:r>
      <w:r w:rsidRPr="007505B7">
        <w:rPr>
          <w:rFonts w:ascii="Times New Roman" w:hAnsi="Times New Roman" w:cs="Times New Roman"/>
          <w:sz w:val="28"/>
          <w:szCs w:val="28"/>
        </w:rPr>
        <w:t>ров по профилю «Электроснабжение» направления 13.03.02 Электроэнергетика и электротехника. Предметом изучения дисципли</w:t>
      </w:r>
      <w:r w:rsidR="00FA077D">
        <w:rPr>
          <w:rFonts w:ascii="Times New Roman" w:hAnsi="Times New Roman" w:cs="Times New Roman"/>
          <w:sz w:val="28"/>
          <w:szCs w:val="28"/>
        </w:rPr>
        <w:t>ны являются физические и матема</w:t>
      </w:r>
      <w:r w:rsidRPr="007505B7">
        <w:rPr>
          <w:rFonts w:ascii="Times New Roman" w:hAnsi="Times New Roman" w:cs="Times New Roman"/>
          <w:sz w:val="28"/>
          <w:szCs w:val="28"/>
        </w:rPr>
        <w:t>тические модели электрических систем.</w:t>
      </w:r>
    </w:p>
    <w:p w:rsidR="007505B7" w:rsidRPr="007505B7" w:rsidRDefault="007505B7" w:rsidP="005D0F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5B7">
        <w:rPr>
          <w:rFonts w:ascii="Times New Roman" w:hAnsi="Times New Roman" w:cs="Times New Roman"/>
          <w:sz w:val="28"/>
          <w:szCs w:val="28"/>
        </w:rPr>
        <w:lastRenderedPageBreak/>
        <w:t>В курсе рассматриваются: основные положения теории подобия и моделирования; уравнения установившихся режимов электрических</w:t>
      </w:r>
      <w:r w:rsidR="00FA077D">
        <w:rPr>
          <w:rFonts w:ascii="Times New Roman" w:hAnsi="Times New Roman" w:cs="Times New Roman"/>
          <w:sz w:val="28"/>
          <w:szCs w:val="28"/>
        </w:rPr>
        <w:t xml:space="preserve"> систем и методы их решения; ме</w:t>
      </w:r>
      <w:r w:rsidRPr="007505B7">
        <w:rPr>
          <w:rFonts w:ascii="Times New Roman" w:hAnsi="Times New Roman" w:cs="Times New Roman"/>
          <w:sz w:val="28"/>
          <w:szCs w:val="28"/>
        </w:rPr>
        <w:t xml:space="preserve">тоды оптимизации решений. </w:t>
      </w:r>
    </w:p>
    <w:p w:rsidR="007505B7" w:rsidRPr="007505B7" w:rsidRDefault="007505B7" w:rsidP="005D0F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5B7">
        <w:rPr>
          <w:rFonts w:ascii="Times New Roman" w:hAnsi="Times New Roman" w:cs="Times New Roman"/>
          <w:sz w:val="28"/>
          <w:szCs w:val="28"/>
        </w:rPr>
        <w:t xml:space="preserve">Дисциплины, усвоение которых необходимо для изучения данного курса: «Физика», «Математика», «Теоретические основы электротехники». </w:t>
      </w:r>
    </w:p>
    <w:p w:rsidR="007505B7" w:rsidRDefault="007505B7" w:rsidP="005D0F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5B7">
        <w:rPr>
          <w:rFonts w:ascii="Times New Roman" w:hAnsi="Times New Roman" w:cs="Times New Roman"/>
          <w:sz w:val="28"/>
          <w:szCs w:val="28"/>
        </w:rPr>
        <w:t>Знания, полученные при освоении дисциплины «Математические задачи энергетики», используются при изучении таких дисциплин как, «Электроэнергетические системы и сети», «Электрические станции и подстанции»,</w:t>
      </w:r>
      <w:r w:rsidR="005D0FA4">
        <w:rPr>
          <w:rFonts w:ascii="Times New Roman" w:hAnsi="Times New Roman" w:cs="Times New Roman"/>
          <w:sz w:val="28"/>
          <w:szCs w:val="28"/>
        </w:rPr>
        <w:t xml:space="preserve"> «Переходные процессы в электро</w:t>
      </w:r>
      <w:r w:rsidRPr="007505B7">
        <w:rPr>
          <w:rFonts w:ascii="Times New Roman" w:hAnsi="Times New Roman" w:cs="Times New Roman"/>
          <w:sz w:val="28"/>
          <w:szCs w:val="28"/>
        </w:rPr>
        <w:t>энергетических системах», «Системы электросн</w:t>
      </w:r>
      <w:r w:rsidR="00FA077D">
        <w:rPr>
          <w:rFonts w:ascii="Times New Roman" w:hAnsi="Times New Roman" w:cs="Times New Roman"/>
          <w:sz w:val="28"/>
          <w:szCs w:val="28"/>
        </w:rPr>
        <w:t>абжения». Сведения данной дисци</w:t>
      </w:r>
      <w:r w:rsidRPr="007505B7">
        <w:rPr>
          <w:rFonts w:ascii="Times New Roman" w:hAnsi="Times New Roman" w:cs="Times New Roman"/>
          <w:sz w:val="28"/>
          <w:szCs w:val="28"/>
        </w:rPr>
        <w:t>плины необходимы при выполнении бакалаврско</w:t>
      </w:r>
      <w:r w:rsidR="00FA077D">
        <w:rPr>
          <w:rFonts w:ascii="Times New Roman" w:hAnsi="Times New Roman" w:cs="Times New Roman"/>
          <w:sz w:val="28"/>
          <w:szCs w:val="28"/>
        </w:rPr>
        <w:t>й выпускной квалификационной ра</w:t>
      </w:r>
      <w:r w:rsidRPr="007505B7">
        <w:rPr>
          <w:rFonts w:ascii="Times New Roman" w:hAnsi="Times New Roman" w:cs="Times New Roman"/>
          <w:sz w:val="28"/>
          <w:szCs w:val="28"/>
        </w:rPr>
        <w:t>боты.</w:t>
      </w:r>
    </w:p>
    <w:p w:rsidR="00FA077D" w:rsidRPr="005D0FA4" w:rsidRDefault="00FA077D" w:rsidP="005D0F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0FA4">
        <w:rPr>
          <w:rFonts w:ascii="Times New Roman" w:hAnsi="Times New Roman" w:cs="Times New Roman"/>
          <w:b/>
          <w:sz w:val="28"/>
          <w:szCs w:val="28"/>
        </w:rPr>
        <w:t>3. Компетенции обучающегося, форм</w:t>
      </w:r>
      <w:r w:rsidR="005D0FA4" w:rsidRPr="005D0FA4">
        <w:rPr>
          <w:rFonts w:ascii="Times New Roman" w:hAnsi="Times New Roman" w:cs="Times New Roman"/>
          <w:b/>
          <w:sz w:val="28"/>
          <w:szCs w:val="28"/>
        </w:rPr>
        <w:t>ируемые в процессе освоения дис</w:t>
      </w:r>
      <w:r w:rsidRPr="005D0FA4">
        <w:rPr>
          <w:rFonts w:ascii="Times New Roman" w:hAnsi="Times New Roman" w:cs="Times New Roman"/>
          <w:b/>
          <w:sz w:val="28"/>
          <w:szCs w:val="28"/>
        </w:rPr>
        <w:t>циплины  «Математические задачи энергетики»:</w:t>
      </w:r>
    </w:p>
    <w:p w:rsidR="00FA077D" w:rsidRPr="00FA077D" w:rsidRDefault="00FA077D" w:rsidP="005D0F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77D">
        <w:rPr>
          <w:rFonts w:ascii="Times New Roman" w:hAnsi="Times New Roman" w:cs="Times New Roman"/>
          <w:sz w:val="28"/>
          <w:szCs w:val="28"/>
        </w:rPr>
        <w:t xml:space="preserve">В результате освоения данной дисциплины студент должен обладать следующими компетенциями: </w:t>
      </w:r>
    </w:p>
    <w:p w:rsidR="00FA077D" w:rsidRPr="00FA077D" w:rsidRDefault="00776989" w:rsidP="00CA74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7430">
        <w:rPr>
          <w:rFonts w:ascii="Times New Roman" w:hAnsi="Times New Roman" w:cs="Times New Roman"/>
          <w:sz w:val="28"/>
          <w:szCs w:val="28"/>
        </w:rPr>
        <w:t>способ</w:t>
      </w:r>
      <w:r w:rsidR="00CA7430" w:rsidRPr="00CA7430">
        <w:rPr>
          <w:rFonts w:ascii="Times New Roman" w:hAnsi="Times New Roman" w:cs="Times New Roman"/>
          <w:sz w:val="28"/>
          <w:szCs w:val="28"/>
        </w:rPr>
        <w:t>н</w:t>
      </w:r>
      <w:r w:rsidR="00CA7430">
        <w:rPr>
          <w:rFonts w:ascii="Times New Roman" w:hAnsi="Times New Roman" w:cs="Times New Roman"/>
          <w:sz w:val="28"/>
          <w:szCs w:val="28"/>
        </w:rPr>
        <w:t>остью</w:t>
      </w:r>
      <w:r w:rsidR="00CA7430" w:rsidRPr="00CA7430">
        <w:rPr>
          <w:rFonts w:ascii="Times New Roman" w:hAnsi="Times New Roman" w:cs="Times New Roman"/>
          <w:sz w:val="28"/>
          <w:szCs w:val="28"/>
        </w:rPr>
        <w:t xml:space="preserve"> осуществлять поиск,</w:t>
      </w:r>
      <w:r w:rsidR="00CA7430">
        <w:rPr>
          <w:rFonts w:ascii="Times New Roman" w:hAnsi="Times New Roman" w:cs="Times New Roman"/>
          <w:sz w:val="28"/>
          <w:szCs w:val="28"/>
        </w:rPr>
        <w:t xml:space="preserve"> </w:t>
      </w:r>
      <w:r w:rsidR="00CA7430" w:rsidRPr="00CA7430">
        <w:rPr>
          <w:rFonts w:ascii="Times New Roman" w:hAnsi="Times New Roman" w:cs="Times New Roman"/>
          <w:sz w:val="28"/>
          <w:szCs w:val="28"/>
        </w:rPr>
        <w:t>критический анализ и синтез информации,</w:t>
      </w:r>
      <w:r w:rsidR="00CA7430">
        <w:rPr>
          <w:rFonts w:ascii="Times New Roman" w:hAnsi="Times New Roman" w:cs="Times New Roman"/>
          <w:sz w:val="28"/>
          <w:szCs w:val="28"/>
        </w:rPr>
        <w:t xml:space="preserve"> </w:t>
      </w:r>
      <w:r w:rsidR="00CA7430" w:rsidRPr="00CA7430">
        <w:rPr>
          <w:rFonts w:ascii="Times New Roman" w:hAnsi="Times New Roman" w:cs="Times New Roman"/>
          <w:sz w:val="28"/>
          <w:szCs w:val="28"/>
        </w:rPr>
        <w:t>применять системный подход для решения</w:t>
      </w:r>
      <w:r w:rsidR="00CA7430">
        <w:rPr>
          <w:rFonts w:ascii="Times New Roman" w:hAnsi="Times New Roman" w:cs="Times New Roman"/>
          <w:sz w:val="28"/>
          <w:szCs w:val="28"/>
        </w:rPr>
        <w:t xml:space="preserve"> </w:t>
      </w:r>
      <w:r w:rsidR="00CA7430" w:rsidRPr="00CA7430">
        <w:rPr>
          <w:rFonts w:ascii="Times New Roman" w:hAnsi="Times New Roman" w:cs="Times New Roman"/>
          <w:sz w:val="28"/>
          <w:szCs w:val="28"/>
        </w:rPr>
        <w:t xml:space="preserve">поставленных задач </w:t>
      </w:r>
      <w:r w:rsidR="00FA077D" w:rsidRPr="00FA077D">
        <w:rPr>
          <w:rFonts w:ascii="Times New Roman" w:hAnsi="Times New Roman" w:cs="Times New Roman"/>
          <w:sz w:val="28"/>
          <w:szCs w:val="28"/>
        </w:rPr>
        <w:t>(</w:t>
      </w:r>
      <w:r w:rsidR="00CA7430">
        <w:rPr>
          <w:rFonts w:ascii="Times New Roman" w:hAnsi="Times New Roman" w:cs="Times New Roman"/>
          <w:sz w:val="28"/>
          <w:szCs w:val="28"/>
        </w:rPr>
        <w:t>У</w:t>
      </w:r>
      <w:r w:rsidR="00FA077D" w:rsidRPr="00FA077D">
        <w:rPr>
          <w:rFonts w:ascii="Times New Roman" w:hAnsi="Times New Roman" w:cs="Times New Roman"/>
          <w:sz w:val="28"/>
          <w:szCs w:val="28"/>
        </w:rPr>
        <w:t>К-</w:t>
      </w:r>
      <w:r w:rsidR="00CA7430">
        <w:rPr>
          <w:rFonts w:ascii="Times New Roman" w:hAnsi="Times New Roman" w:cs="Times New Roman"/>
          <w:sz w:val="28"/>
          <w:szCs w:val="28"/>
        </w:rPr>
        <w:t>1</w:t>
      </w:r>
      <w:r w:rsidR="00FA077D" w:rsidRPr="00FA077D">
        <w:rPr>
          <w:rFonts w:ascii="Times New Roman" w:hAnsi="Times New Roman" w:cs="Times New Roman"/>
          <w:sz w:val="28"/>
          <w:szCs w:val="28"/>
        </w:rPr>
        <w:t>);</w:t>
      </w:r>
    </w:p>
    <w:p w:rsidR="00FA077D" w:rsidRPr="00FA077D" w:rsidRDefault="00FA077D" w:rsidP="007769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77D">
        <w:rPr>
          <w:rFonts w:ascii="Times New Roman" w:hAnsi="Times New Roman" w:cs="Times New Roman"/>
          <w:sz w:val="28"/>
          <w:szCs w:val="28"/>
        </w:rPr>
        <w:t xml:space="preserve">- </w:t>
      </w:r>
      <w:r w:rsidR="00776989" w:rsidRPr="00FA077D">
        <w:rPr>
          <w:rFonts w:ascii="Times New Roman" w:hAnsi="Times New Roman" w:cs="Times New Roman"/>
          <w:sz w:val="28"/>
          <w:szCs w:val="28"/>
        </w:rPr>
        <w:t>способностью</w:t>
      </w:r>
      <w:r w:rsidR="00776989">
        <w:rPr>
          <w:rFonts w:ascii="Times New Roman" w:hAnsi="Times New Roman" w:cs="Times New Roman"/>
          <w:sz w:val="28"/>
          <w:szCs w:val="28"/>
        </w:rPr>
        <w:t xml:space="preserve"> </w:t>
      </w:r>
      <w:r w:rsidR="00776989" w:rsidRPr="00776989">
        <w:rPr>
          <w:rFonts w:ascii="Times New Roman" w:hAnsi="Times New Roman" w:cs="Times New Roman"/>
          <w:sz w:val="28"/>
          <w:szCs w:val="28"/>
        </w:rPr>
        <w:t>рассчитывать технико-экономические</w:t>
      </w:r>
      <w:r w:rsidR="00776989">
        <w:rPr>
          <w:rFonts w:ascii="Times New Roman" w:hAnsi="Times New Roman" w:cs="Times New Roman"/>
          <w:sz w:val="28"/>
          <w:szCs w:val="28"/>
        </w:rPr>
        <w:t xml:space="preserve"> </w:t>
      </w:r>
      <w:r w:rsidR="00776989" w:rsidRPr="00776989">
        <w:rPr>
          <w:rFonts w:ascii="Times New Roman" w:hAnsi="Times New Roman" w:cs="Times New Roman"/>
          <w:sz w:val="28"/>
          <w:szCs w:val="28"/>
        </w:rPr>
        <w:t>показатели</w:t>
      </w:r>
      <w:r w:rsidR="00776989">
        <w:rPr>
          <w:rFonts w:ascii="Times New Roman" w:hAnsi="Times New Roman" w:cs="Times New Roman"/>
          <w:sz w:val="28"/>
          <w:szCs w:val="28"/>
        </w:rPr>
        <w:t xml:space="preserve"> </w:t>
      </w:r>
      <w:r w:rsidR="00776989" w:rsidRPr="00776989">
        <w:rPr>
          <w:rFonts w:ascii="Times New Roman" w:hAnsi="Times New Roman" w:cs="Times New Roman"/>
          <w:sz w:val="28"/>
          <w:szCs w:val="28"/>
        </w:rPr>
        <w:t xml:space="preserve">электрических сетей </w:t>
      </w:r>
      <w:r w:rsidRPr="00FA077D">
        <w:rPr>
          <w:rFonts w:ascii="Times New Roman" w:hAnsi="Times New Roman" w:cs="Times New Roman"/>
          <w:sz w:val="28"/>
          <w:szCs w:val="28"/>
        </w:rPr>
        <w:t>(ПК-</w:t>
      </w:r>
      <w:r w:rsidR="00776989">
        <w:rPr>
          <w:rFonts w:ascii="Times New Roman" w:hAnsi="Times New Roman" w:cs="Times New Roman"/>
          <w:sz w:val="28"/>
          <w:szCs w:val="28"/>
        </w:rPr>
        <w:t>2.1</w:t>
      </w:r>
      <w:r w:rsidRPr="00FA077D">
        <w:rPr>
          <w:rFonts w:ascii="Times New Roman" w:hAnsi="Times New Roman" w:cs="Times New Roman"/>
          <w:sz w:val="28"/>
          <w:szCs w:val="28"/>
        </w:rPr>
        <w:t>);</w:t>
      </w:r>
    </w:p>
    <w:p w:rsidR="00FA077D" w:rsidRPr="00FA077D" w:rsidRDefault="00776989" w:rsidP="001E1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E197E" w:rsidRPr="00FA077D">
        <w:rPr>
          <w:rFonts w:ascii="Times New Roman" w:hAnsi="Times New Roman" w:cs="Times New Roman"/>
          <w:sz w:val="28"/>
          <w:szCs w:val="28"/>
        </w:rPr>
        <w:t>способностью</w:t>
      </w:r>
      <w:r w:rsidR="001E197E" w:rsidRPr="001E197E">
        <w:rPr>
          <w:rFonts w:ascii="Times New Roman" w:hAnsi="Times New Roman" w:cs="Times New Roman"/>
          <w:sz w:val="28"/>
          <w:szCs w:val="28"/>
        </w:rPr>
        <w:t xml:space="preserve"> использовать знания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1E197E" w:rsidRPr="001E197E">
        <w:rPr>
          <w:rFonts w:ascii="Times New Roman" w:hAnsi="Times New Roman" w:cs="Times New Roman"/>
          <w:sz w:val="28"/>
          <w:szCs w:val="28"/>
        </w:rPr>
        <w:t>естественнонаучных дисциплин, применять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1E197E" w:rsidRPr="001E197E">
        <w:rPr>
          <w:rFonts w:ascii="Times New Roman" w:hAnsi="Times New Roman" w:cs="Times New Roman"/>
          <w:sz w:val="28"/>
          <w:szCs w:val="28"/>
        </w:rPr>
        <w:t>методы математического анализа и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1E197E" w:rsidRPr="001E197E">
        <w:rPr>
          <w:rFonts w:ascii="Times New Roman" w:hAnsi="Times New Roman" w:cs="Times New Roman"/>
          <w:sz w:val="28"/>
          <w:szCs w:val="28"/>
        </w:rPr>
        <w:t>моделирования, теоретического и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1E197E" w:rsidRPr="001E197E">
        <w:rPr>
          <w:rFonts w:ascii="Times New Roman" w:hAnsi="Times New Roman" w:cs="Times New Roman"/>
          <w:sz w:val="28"/>
          <w:szCs w:val="28"/>
        </w:rPr>
        <w:t>экспериментального исследования в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1E197E" w:rsidRPr="001E197E">
        <w:rPr>
          <w:rFonts w:ascii="Times New Roman" w:hAnsi="Times New Roman" w:cs="Times New Roman"/>
          <w:sz w:val="28"/>
          <w:szCs w:val="28"/>
        </w:rPr>
        <w:t xml:space="preserve">поставленных задачах </w:t>
      </w:r>
      <w:r w:rsidR="00FA077D" w:rsidRPr="00FA077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УКЕ</w:t>
      </w:r>
      <w:r w:rsidR="00FA077D" w:rsidRPr="00FA077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</w:t>
      </w:r>
      <w:r w:rsidR="00FA077D" w:rsidRPr="00FA077D">
        <w:rPr>
          <w:rFonts w:ascii="Times New Roman" w:hAnsi="Times New Roman" w:cs="Times New Roman"/>
          <w:sz w:val="28"/>
          <w:szCs w:val="28"/>
        </w:rPr>
        <w:t>).</w:t>
      </w:r>
    </w:p>
    <w:p w:rsidR="00FA077D" w:rsidRPr="00FA077D" w:rsidRDefault="00FA077D" w:rsidP="005D0F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77D">
        <w:rPr>
          <w:rFonts w:ascii="Times New Roman" w:hAnsi="Times New Roman" w:cs="Times New Roman"/>
          <w:sz w:val="28"/>
          <w:szCs w:val="28"/>
        </w:rPr>
        <w:t>По завершению освоения учебной дисциплины, обучающиеся должны демонстрировать следующие результаты образования:</w:t>
      </w:r>
    </w:p>
    <w:p w:rsidR="00FA077D" w:rsidRPr="005D0FA4" w:rsidRDefault="00FA077D" w:rsidP="005D0F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0FA4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1E197E" w:rsidRDefault="00FA077D" w:rsidP="001E1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77D">
        <w:rPr>
          <w:rFonts w:ascii="Times New Roman" w:hAnsi="Times New Roman" w:cs="Times New Roman"/>
          <w:sz w:val="28"/>
          <w:szCs w:val="28"/>
        </w:rPr>
        <w:t xml:space="preserve">- </w:t>
      </w:r>
      <w:r w:rsidR="001E197E" w:rsidRPr="001E197E">
        <w:rPr>
          <w:rFonts w:ascii="Times New Roman" w:hAnsi="Times New Roman" w:cs="Times New Roman"/>
          <w:sz w:val="28"/>
          <w:szCs w:val="28"/>
        </w:rPr>
        <w:t>методики сбора и обработки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1E197E" w:rsidRPr="001E197E">
        <w:rPr>
          <w:rFonts w:ascii="Times New Roman" w:hAnsi="Times New Roman" w:cs="Times New Roman"/>
          <w:sz w:val="28"/>
          <w:szCs w:val="28"/>
        </w:rPr>
        <w:t>информации; актуальные российские и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1E197E" w:rsidRPr="001E197E">
        <w:rPr>
          <w:rFonts w:ascii="Times New Roman" w:hAnsi="Times New Roman" w:cs="Times New Roman"/>
          <w:sz w:val="28"/>
          <w:szCs w:val="28"/>
        </w:rPr>
        <w:t>зарубежные источники информации в сфере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1E197E" w:rsidRPr="001E197E">
        <w:rPr>
          <w:rFonts w:ascii="Times New Roman" w:hAnsi="Times New Roman" w:cs="Times New Roman"/>
          <w:sz w:val="28"/>
          <w:szCs w:val="28"/>
        </w:rPr>
        <w:t>профессиональной деятельности; метод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1E197E" w:rsidRPr="001E197E">
        <w:rPr>
          <w:rFonts w:ascii="Times New Roman" w:hAnsi="Times New Roman" w:cs="Times New Roman"/>
          <w:sz w:val="28"/>
          <w:szCs w:val="28"/>
        </w:rPr>
        <w:t>системного анализа</w:t>
      </w:r>
      <w:r w:rsidR="00C31C80">
        <w:rPr>
          <w:rFonts w:ascii="Times New Roman" w:hAnsi="Times New Roman" w:cs="Times New Roman"/>
          <w:sz w:val="28"/>
          <w:szCs w:val="28"/>
        </w:rPr>
        <w:t>;</w:t>
      </w:r>
    </w:p>
    <w:p w:rsidR="00C31C80" w:rsidRPr="00776989" w:rsidRDefault="00C31C80" w:rsidP="00C31C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77D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76989">
        <w:rPr>
          <w:rFonts w:ascii="Times New Roman" w:hAnsi="Times New Roman" w:cs="Times New Roman"/>
          <w:sz w:val="28"/>
          <w:szCs w:val="28"/>
        </w:rPr>
        <w:t>основные показатели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89">
        <w:rPr>
          <w:rFonts w:ascii="Times New Roman" w:hAnsi="Times New Roman" w:cs="Times New Roman"/>
          <w:sz w:val="28"/>
          <w:szCs w:val="28"/>
        </w:rPr>
        <w:t>экономической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89">
        <w:rPr>
          <w:rFonts w:ascii="Times New Roman" w:hAnsi="Times New Roman" w:cs="Times New Roman"/>
          <w:sz w:val="28"/>
          <w:szCs w:val="28"/>
        </w:rPr>
        <w:t>эффективности и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89">
        <w:rPr>
          <w:rFonts w:ascii="Times New Roman" w:hAnsi="Times New Roman" w:cs="Times New Roman"/>
          <w:sz w:val="28"/>
          <w:szCs w:val="28"/>
        </w:rPr>
        <w:t>составляющие; критерии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89">
        <w:rPr>
          <w:rFonts w:ascii="Times New Roman" w:hAnsi="Times New Roman" w:cs="Times New Roman"/>
          <w:sz w:val="28"/>
          <w:szCs w:val="28"/>
        </w:rPr>
        <w:t>оценки затрат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89">
        <w:rPr>
          <w:rFonts w:ascii="Times New Roman" w:hAnsi="Times New Roman" w:cs="Times New Roman"/>
          <w:sz w:val="28"/>
          <w:szCs w:val="28"/>
        </w:rPr>
        <w:t>обоснованности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89">
        <w:rPr>
          <w:rFonts w:ascii="Times New Roman" w:hAnsi="Times New Roman" w:cs="Times New Roman"/>
          <w:sz w:val="28"/>
          <w:szCs w:val="28"/>
        </w:rPr>
        <w:t>экономических решений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31C80" w:rsidRPr="00C31C80" w:rsidRDefault="00C31C80" w:rsidP="00C31C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31C80">
        <w:rPr>
          <w:rFonts w:ascii="Times New Roman" w:hAnsi="Times New Roman" w:cs="Times New Roman"/>
          <w:sz w:val="28"/>
          <w:szCs w:val="28"/>
        </w:rPr>
        <w:t>основные законы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C80">
        <w:rPr>
          <w:rFonts w:ascii="Times New Roman" w:hAnsi="Times New Roman" w:cs="Times New Roman"/>
          <w:sz w:val="28"/>
          <w:szCs w:val="28"/>
        </w:rPr>
        <w:t>естественнонаучных дисциплин, методы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C80">
        <w:rPr>
          <w:rFonts w:ascii="Times New Roman" w:hAnsi="Times New Roman" w:cs="Times New Roman"/>
          <w:sz w:val="28"/>
          <w:szCs w:val="28"/>
        </w:rPr>
        <w:t>математического анализа и моделирования,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C80">
        <w:rPr>
          <w:rFonts w:ascii="Times New Roman" w:hAnsi="Times New Roman" w:cs="Times New Roman"/>
          <w:sz w:val="28"/>
          <w:szCs w:val="28"/>
        </w:rPr>
        <w:t>теоретического и экспериментального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C80">
        <w:rPr>
          <w:rFonts w:ascii="Times New Roman" w:hAnsi="Times New Roman" w:cs="Times New Roman"/>
          <w:sz w:val="28"/>
          <w:szCs w:val="28"/>
        </w:rPr>
        <w:t>исследования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1C80" w:rsidRPr="005D0FA4" w:rsidRDefault="00C31C80" w:rsidP="00C31C8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0FA4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1E197E" w:rsidRPr="001E197E" w:rsidRDefault="00C31C80" w:rsidP="001E1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E197E" w:rsidRPr="001E197E">
        <w:rPr>
          <w:rFonts w:ascii="Times New Roman" w:hAnsi="Times New Roman" w:cs="Times New Roman"/>
          <w:sz w:val="28"/>
          <w:szCs w:val="28"/>
        </w:rPr>
        <w:t>применять методики поиска,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1E197E" w:rsidRPr="001E197E">
        <w:rPr>
          <w:rFonts w:ascii="Times New Roman" w:hAnsi="Times New Roman" w:cs="Times New Roman"/>
          <w:sz w:val="28"/>
          <w:szCs w:val="28"/>
        </w:rPr>
        <w:t>сбора и обработки информации; осуществлять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1E197E" w:rsidRPr="001E197E">
        <w:rPr>
          <w:rFonts w:ascii="Times New Roman" w:hAnsi="Times New Roman" w:cs="Times New Roman"/>
          <w:sz w:val="28"/>
          <w:szCs w:val="28"/>
        </w:rPr>
        <w:t>критический анализ и синтез информации,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1E197E" w:rsidRPr="001E197E">
        <w:rPr>
          <w:rFonts w:ascii="Times New Roman" w:hAnsi="Times New Roman" w:cs="Times New Roman"/>
          <w:sz w:val="28"/>
          <w:szCs w:val="28"/>
        </w:rPr>
        <w:t>полученной из разных источников</w:t>
      </w:r>
      <w:r w:rsidR="000448FF">
        <w:rPr>
          <w:rFonts w:ascii="Times New Roman" w:hAnsi="Times New Roman" w:cs="Times New Roman"/>
          <w:sz w:val="28"/>
          <w:szCs w:val="28"/>
        </w:rPr>
        <w:t>;</w:t>
      </w:r>
    </w:p>
    <w:p w:rsidR="00C31C80" w:rsidRPr="00776989" w:rsidRDefault="00C31C80" w:rsidP="00C31C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76989">
        <w:rPr>
          <w:rFonts w:ascii="Times New Roman" w:hAnsi="Times New Roman" w:cs="Times New Roman"/>
          <w:sz w:val="28"/>
          <w:szCs w:val="28"/>
        </w:rPr>
        <w:t>обосновывать выбор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89">
        <w:rPr>
          <w:rFonts w:ascii="Times New Roman" w:hAnsi="Times New Roman" w:cs="Times New Roman"/>
          <w:sz w:val="28"/>
          <w:szCs w:val="28"/>
        </w:rPr>
        <w:t>принятие экономических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89">
        <w:rPr>
          <w:rFonts w:ascii="Times New Roman" w:hAnsi="Times New Roman" w:cs="Times New Roman"/>
          <w:sz w:val="28"/>
          <w:szCs w:val="28"/>
        </w:rPr>
        <w:t>решений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89">
        <w:rPr>
          <w:rFonts w:ascii="Times New Roman" w:hAnsi="Times New Roman" w:cs="Times New Roman"/>
          <w:sz w:val="28"/>
          <w:szCs w:val="28"/>
        </w:rPr>
        <w:t>проектировании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89">
        <w:rPr>
          <w:rFonts w:ascii="Times New Roman" w:hAnsi="Times New Roman" w:cs="Times New Roman"/>
          <w:sz w:val="28"/>
          <w:szCs w:val="28"/>
        </w:rPr>
        <w:t>электрических сетей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89">
        <w:rPr>
          <w:rFonts w:ascii="Times New Roman" w:hAnsi="Times New Roman" w:cs="Times New Roman"/>
          <w:sz w:val="28"/>
          <w:szCs w:val="28"/>
        </w:rPr>
        <w:t>основе учёта критериев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989">
        <w:rPr>
          <w:rFonts w:ascii="Times New Roman" w:hAnsi="Times New Roman" w:cs="Times New Roman"/>
          <w:sz w:val="28"/>
          <w:szCs w:val="28"/>
        </w:rPr>
        <w:t>эффективности</w:t>
      </w:r>
      <w:r w:rsidR="000448FF">
        <w:rPr>
          <w:rFonts w:ascii="Times New Roman" w:hAnsi="Times New Roman" w:cs="Times New Roman"/>
          <w:sz w:val="28"/>
          <w:szCs w:val="28"/>
        </w:rPr>
        <w:t>;</w:t>
      </w:r>
    </w:p>
    <w:p w:rsidR="00C31C80" w:rsidRPr="00C31C80" w:rsidRDefault="000448FF" w:rsidP="00C31C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1C80" w:rsidRPr="00C31C80">
        <w:rPr>
          <w:rFonts w:ascii="Times New Roman" w:hAnsi="Times New Roman" w:cs="Times New Roman"/>
          <w:sz w:val="28"/>
          <w:szCs w:val="28"/>
        </w:rPr>
        <w:t>использовать математические</w:t>
      </w:r>
      <w:r w:rsidR="00C31C80">
        <w:rPr>
          <w:rFonts w:ascii="Times New Roman" w:hAnsi="Times New Roman" w:cs="Times New Roman"/>
          <w:sz w:val="28"/>
          <w:szCs w:val="28"/>
        </w:rPr>
        <w:t xml:space="preserve"> </w:t>
      </w:r>
      <w:r w:rsidR="00C31C80" w:rsidRPr="00C31C80">
        <w:rPr>
          <w:rFonts w:ascii="Times New Roman" w:hAnsi="Times New Roman" w:cs="Times New Roman"/>
          <w:sz w:val="28"/>
          <w:szCs w:val="28"/>
        </w:rPr>
        <w:t>методы в технических приложениях,</w:t>
      </w:r>
      <w:r w:rsidR="00C31C80">
        <w:rPr>
          <w:rFonts w:ascii="Times New Roman" w:hAnsi="Times New Roman" w:cs="Times New Roman"/>
          <w:sz w:val="28"/>
          <w:szCs w:val="28"/>
        </w:rPr>
        <w:t xml:space="preserve"> </w:t>
      </w:r>
      <w:r w:rsidR="00C31C80" w:rsidRPr="00C31C80">
        <w:rPr>
          <w:rFonts w:ascii="Times New Roman" w:hAnsi="Times New Roman" w:cs="Times New Roman"/>
          <w:sz w:val="28"/>
          <w:szCs w:val="28"/>
        </w:rPr>
        <w:t>рассчитывать основные числовые характеристики</w:t>
      </w:r>
      <w:r w:rsidR="00C31C80">
        <w:rPr>
          <w:rFonts w:ascii="Times New Roman" w:hAnsi="Times New Roman" w:cs="Times New Roman"/>
          <w:sz w:val="28"/>
          <w:szCs w:val="28"/>
        </w:rPr>
        <w:t xml:space="preserve"> </w:t>
      </w:r>
      <w:r w:rsidR="00C31C80" w:rsidRPr="00C31C80">
        <w:rPr>
          <w:rFonts w:ascii="Times New Roman" w:hAnsi="Times New Roman" w:cs="Times New Roman"/>
          <w:sz w:val="28"/>
          <w:szCs w:val="28"/>
        </w:rPr>
        <w:t>случайных величин, решать основные задачи</w:t>
      </w:r>
      <w:r w:rsidR="00C31C80">
        <w:rPr>
          <w:rFonts w:ascii="Times New Roman" w:hAnsi="Times New Roman" w:cs="Times New Roman"/>
          <w:sz w:val="28"/>
          <w:szCs w:val="28"/>
        </w:rPr>
        <w:t xml:space="preserve"> </w:t>
      </w:r>
      <w:r w:rsidR="00C31C80" w:rsidRPr="00C31C80">
        <w:rPr>
          <w:rFonts w:ascii="Times New Roman" w:hAnsi="Times New Roman" w:cs="Times New Roman"/>
          <w:sz w:val="28"/>
          <w:szCs w:val="28"/>
        </w:rPr>
        <w:t>математической статистики; решать типовые</w:t>
      </w:r>
      <w:r w:rsidR="00C31C80">
        <w:rPr>
          <w:rFonts w:ascii="Times New Roman" w:hAnsi="Times New Roman" w:cs="Times New Roman"/>
          <w:sz w:val="28"/>
          <w:szCs w:val="28"/>
        </w:rPr>
        <w:t xml:space="preserve"> </w:t>
      </w:r>
      <w:r w:rsidR="00C31C80" w:rsidRPr="00C31C80">
        <w:rPr>
          <w:rFonts w:ascii="Times New Roman" w:hAnsi="Times New Roman" w:cs="Times New Roman"/>
          <w:sz w:val="28"/>
          <w:szCs w:val="28"/>
        </w:rPr>
        <w:t>расчетные задачи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48FF" w:rsidRPr="005D0FA4" w:rsidRDefault="000448FF" w:rsidP="000448F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0FA4">
        <w:rPr>
          <w:rFonts w:ascii="Times New Roman" w:hAnsi="Times New Roman" w:cs="Times New Roman"/>
          <w:b/>
          <w:sz w:val="28"/>
          <w:szCs w:val="28"/>
        </w:rPr>
        <w:t>Владеть:</w:t>
      </w:r>
    </w:p>
    <w:p w:rsidR="00FA077D" w:rsidRPr="00FA077D" w:rsidRDefault="000448FF" w:rsidP="001E19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E197E" w:rsidRPr="001E197E">
        <w:rPr>
          <w:rFonts w:ascii="Times New Roman" w:hAnsi="Times New Roman" w:cs="Times New Roman"/>
          <w:sz w:val="28"/>
          <w:szCs w:val="28"/>
        </w:rPr>
        <w:t xml:space="preserve"> методами поиска, сбора и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1E197E" w:rsidRPr="001E197E">
        <w:rPr>
          <w:rFonts w:ascii="Times New Roman" w:hAnsi="Times New Roman" w:cs="Times New Roman"/>
          <w:sz w:val="28"/>
          <w:szCs w:val="28"/>
        </w:rPr>
        <w:t>обработки, критического анализа и синтеза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1E197E" w:rsidRPr="001E197E">
        <w:rPr>
          <w:rFonts w:ascii="Times New Roman" w:hAnsi="Times New Roman" w:cs="Times New Roman"/>
          <w:sz w:val="28"/>
          <w:szCs w:val="28"/>
        </w:rPr>
        <w:t>информации; методикой системного подхода для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1E197E" w:rsidRPr="001E197E">
        <w:rPr>
          <w:rFonts w:ascii="Times New Roman" w:hAnsi="Times New Roman" w:cs="Times New Roman"/>
          <w:sz w:val="28"/>
          <w:szCs w:val="28"/>
        </w:rPr>
        <w:t>решения поставленных задач</w:t>
      </w:r>
      <w:r w:rsidR="00FA077D" w:rsidRPr="00FA077D">
        <w:rPr>
          <w:rFonts w:ascii="Times New Roman" w:hAnsi="Times New Roman" w:cs="Times New Roman"/>
          <w:sz w:val="28"/>
          <w:szCs w:val="28"/>
        </w:rPr>
        <w:t>;</w:t>
      </w:r>
    </w:p>
    <w:p w:rsidR="00FA077D" w:rsidRPr="00FA077D" w:rsidRDefault="000448FF" w:rsidP="007769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6989" w:rsidRPr="00776989">
        <w:rPr>
          <w:rFonts w:ascii="Times New Roman" w:hAnsi="Times New Roman" w:cs="Times New Roman"/>
          <w:sz w:val="28"/>
          <w:szCs w:val="28"/>
        </w:rPr>
        <w:t>методикой расчёта,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776989" w:rsidRPr="00776989">
        <w:rPr>
          <w:rFonts w:ascii="Times New Roman" w:hAnsi="Times New Roman" w:cs="Times New Roman"/>
          <w:sz w:val="28"/>
          <w:szCs w:val="28"/>
        </w:rPr>
        <w:t>оценки и анализа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776989" w:rsidRPr="00776989">
        <w:rPr>
          <w:rFonts w:ascii="Times New Roman" w:hAnsi="Times New Roman" w:cs="Times New Roman"/>
          <w:sz w:val="28"/>
          <w:szCs w:val="28"/>
        </w:rPr>
        <w:t>экономической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776989" w:rsidRPr="00776989">
        <w:rPr>
          <w:rFonts w:ascii="Times New Roman" w:hAnsi="Times New Roman" w:cs="Times New Roman"/>
          <w:sz w:val="28"/>
          <w:szCs w:val="28"/>
        </w:rPr>
        <w:t>целесообразности при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776989" w:rsidRPr="00776989">
        <w:rPr>
          <w:rFonts w:ascii="Times New Roman" w:hAnsi="Times New Roman" w:cs="Times New Roman"/>
          <w:sz w:val="28"/>
          <w:szCs w:val="28"/>
        </w:rPr>
        <w:t>технико-экономическом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776989" w:rsidRPr="00776989">
        <w:rPr>
          <w:rFonts w:ascii="Times New Roman" w:hAnsi="Times New Roman" w:cs="Times New Roman"/>
          <w:sz w:val="28"/>
          <w:szCs w:val="28"/>
        </w:rPr>
        <w:t>сравнении вариантов при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776989" w:rsidRPr="00776989">
        <w:rPr>
          <w:rFonts w:ascii="Times New Roman" w:hAnsi="Times New Roman" w:cs="Times New Roman"/>
          <w:sz w:val="28"/>
          <w:szCs w:val="28"/>
        </w:rPr>
        <w:t>строительстве в один год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776989" w:rsidRPr="00776989">
        <w:rPr>
          <w:rFonts w:ascii="Times New Roman" w:hAnsi="Times New Roman" w:cs="Times New Roman"/>
          <w:sz w:val="28"/>
          <w:szCs w:val="28"/>
        </w:rPr>
        <w:t>и неизменных годовых</w:t>
      </w:r>
      <w:r w:rsidR="001E197E">
        <w:rPr>
          <w:rFonts w:ascii="Times New Roman" w:hAnsi="Times New Roman" w:cs="Times New Roman"/>
          <w:sz w:val="28"/>
          <w:szCs w:val="28"/>
        </w:rPr>
        <w:t xml:space="preserve"> </w:t>
      </w:r>
      <w:r w:rsidR="00776989" w:rsidRPr="00776989">
        <w:rPr>
          <w:rFonts w:ascii="Times New Roman" w:hAnsi="Times New Roman" w:cs="Times New Roman"/>
          <w:sz w:val="28"/>
          <w:szCs w:val="28"/>
        </w:rPr>
        <w:t>издержках</w:t>
      </w:r>
      <w:r w:rsidR="00FA077D" w:rsidRPr="00FA077D">
        <w:rPr>
          <w:rFonts w:ascii="Times New Roman" w:hAnsi="Times New Roman" w:cs="Times New Roman"/>
          <w:sz w:val="28"/>
          <w:szCs w:val="28"/>
        </w:rPr>
        <w:t>;</w:t>
      </w:r>
    </w:p>
    <w:p w:rsidR="00C31C80" w:rsidRPr="00FA077D" w:rsidRDefault="000448FF" w:rsidP="00C31C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1C80" w:rsidRPr="00C31C80">
        <w:rPr>
          <w:rFonts w:ascii="Times New Roman" w:hAnsi="Times New Roman" w:cs="Times New Roman"/>
          <w:sz w:val="28"/>
          <w:szCs w:val="28"/>
        </w:rPr>
        <w:t>методами математического</w:t>
      </w:r>
      <w:r w:rsidR="00C31C80">
        <w:rPr>
          <w:rFonts w:ascii="Times New Roman" w:hAnsi="Times New Roman" w:cs="Times New Roman"/>
          <w:sz w:val="28"/>
          <w:szCs w:val="28"/>
        </w:rPr>
        <w:t xml:space="preserve"> </w:t>
      </w:r>
      <w:r w:rsidR="00C31C80" w:rsidRPr="00C31C80">
        <w:rPr>
          <w:rFonts w:ascii="Times New Roman" w:hAnsi="Times New Roman" w:cs="Times New Roman"/>
          <w:sz w:val="28"/>
          <w:szCs w:val="28"/>
        </w:rPr>
        <w:t>анализа и моделирования; методами решения</w:t>
      </w:r>
      <w:r w:rsidR="00C31C80">
        <w:rPr>
          <w:rFonts w:ascii="Times New Roman" w:hAnsi="Times New Roman" w:cs="Times New Roman"/>
          <w:sz w:val="28"/>
          <w:szCs w:val="28"/>
        </w:rPr>
        <w:t xml:space="preserve"> </w:t>
      </w:r>
      <w:r w:rsidR="00C31C80" w:rsidRPr="00C31C80">
        <w:rPr>
          <w:rFonts w:ascii="Times New Roman" w:hAnsi="Times New Roman" w:cs="Times New Roman"/>
          <w:sz w:val="28"/>
          <w:szCs w:val="28"/>
        </w:rPr>
        <w:t>задач анализа и расчета характеристик</w:t>
      </w:r>
      <w:r w:rsidR="00C31C80">
        <w:rPr>
          <w:rFonts w:ascii="Times New Roman" w:hAnsi="Times New Roman" w:cs="Times New Roman"/>
          <w:sz w:val="28"/>
          <w:szCs w:val="28"/>
        </w:rPr>
        <w:t xml:space="preserve"> </w:t>
      </w:r>
      <w:r w:rsidR="00C31C80" w:rsidRPr="00C31C80">
        <w:rPr>
          <w:rFonts w:ascii="Times New Roman" w:hAnsi="Times New Roman" w:cs="Times New Roman"/>
          <w:sz w:val="28"/>
          <w:szCs w:val="28"/>
        </w:rPr>
        <w:t>физических систем, основными приемами</w:t>
      </w:r>
      <w:r w:rsidR="00C31C80">
        <w:rPr>
          <w:rFonts w:ascii="Times New Roman" w:hAnsi="Times New Roman" w:cs="Times New Roman"/>
          <w:sz w:val="28"/>
          <w:szCs w:val="28"/>
        </w:rPr>
        <w:t xml:space="preserve"> </w:t>
      </w:r>
      <w:r w:rsidR="00C31C80" w:rsidRPr="00C31C80">
        <w:rPr>
          <w:rFonts w:ascii="Times New Roman" w:hAnsi="Times New Roman" w:cs="Times New Roman"/>
          <w:sz w:val="28"/>
          <w:szCs w:val="28"/>
        </w:rPr>
        <w:t>обработки экспериментальных данных, методами</w:t>
      </w:r>
      <w:r w:rsidR="00C31C80">
        <w:rPr>
          <w:rFonts w:ascii="Times New Roman" w:hAnsi="Times New Roman" w:cs="Times New Roman"/>
          <w:sz w:val="28"/>
          <w:szCs w:val="28"/>
        </w:rPr>
        <w:t xml:space="preserve"> </w:t>
      </w:r>
      <w:r w:rsidR="00C31C80" w:rsidRPr="00C31C80">
        <w:rPr>
          <w:rFonts w:ascii="Times New Roman" w:hAnsi="Times New Roman" w:cs="Times New Roman"/>
          <w:sz w:val="28"/>
          <w:szCs w:val="28"/>
        </w:rPr>
        <w:t>работы с прикладными программными</w:t>
      </w:r>
      <w:r w:rsidR="00C31C80">
        <w:rPr>
          <w:rFonts w:ascii="Times New Roman" w:hAnsi="Times New Roman" w:cs="Times New Roman"/>
          <w:sz w:val="28"/>
          <w:szCs w:val="28"/>
        </w:rPr>
        <w:t xml:space="preserve"> </w:t>
      </w:r>
      <w:r w:rsidR="00C31C80" w:rsidRPr="00C31C80">
        <w:rPr>
          <w:rFonts w:ascii="Times New Roman" w:hAnsi="Times New Roman" w:cs="Times New Roman"/>
          <w:sz w:val="28"/>
          <w:szCs w:val="28"/>
        </w:rPr>
        <w:t>продуктами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48FF" w:rsidRDefault="000448F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A077D" w:rsidRPr="005D0FA4" w:rsidRDefault="00FA077D" w:rsidP="005D0F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0FA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Структура и содержание дисциплины </w:t>
      </w:r>
      <w:r w:rsidR="005D0FA4">
        <w:rPr>
          <w:rFonts w:ascii="Times New Roman" w:hAnsi="Times New Roman" w:cs="Times New Roman"/>
          <w:b/>
          <w:sz w:val="28"/>
          <w:szCs w:val="28"/>
        </w:rPr>
        <w:t>«Математические задачи энергети</w:t>
      </w:r>
      <w:r w:rsidRPr="005D0FA4">
        <w:rPr>
          <w:rFonts w:ascii="Times New Roman" w:hAnsi="Times New Roman" w:cs="Times New Roman"/>
          <w:b/>
          <w:sz w:val="28"/>
          <w:szCs w:val="28"/>
        </w:rPr>
        <w:t>ки»</w:t>
      </w:r>
    </w:p>
    <w:p w:rsidR="00FA077D" w:rsidRPr="00FA077D" w:rsidRDefault="00FA077D" w:rsidP="005D0F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77D">
        <w:rPr>
          <w:rFonts w:ascii="Times New Roman" w:hAnsi="Times New Roman" w:cs="Times New Roman"/>
          <w:sz w:val="28"/>
          <w:szCs w:val="28"/>
        </w:rPr>
        <w:t>4.1 Структура курса:</w:t>
      </w:r>
    </w:p>
    <w:p w:rsidR="00D96EA8" w:rsidRDefault="00FA077D" w:rsidP="005D0FA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77D">
        <w:rPr>
          <w:rFonts w:ascii="Times New Roman" w:hAnsi="Times New Roman" w:cs="Times New Roman"/>
          <w:sz w:val="28"/>
          <w:szCs w:val="28"/>
        </w:rPr>
        <w:t>Общая трудоемкость дисциплины составляет 4 зачетных единиц 144 часов</w:t>
      </w:r>
    </w:p>
    <w:tbl>
      <w:tblPr>
        <w:tblW w:w="10348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1845"/>
        <w:gridCol w:w="567"/>
        <w:gridCol w:w="850"/>
        <w:gridCol w:w="567"/>
        <w:gridCol w:w="567"/>
        <w:gridCol w:w="567"/>
        <w:gridCol w:w="708"/>
        <w:gridCol w:w="709"/>
        <w:gridCol w:w="2694"/>
        <w:gridCol w:w="708"/>
      </w:tblGrid>
      <w:tr w:rsidR="007B073E" w:rsidTr="0047398B">
        <w:trPr>
          <w:cantSplit/>
          <w:trHeight w:val="1732"/>
        </w:trPr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B073E" w:rsidRPr="00D96EA8" w:rsidRDefault="007B073E" w:rsidP="00C61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E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B073E" w:rsidRPr="00D96EA8" w:rsidRDefault="007B073E" w:rsidP="00C61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E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6E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D96E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B073E" w:rsidRPr="00D96EA8" w:rsidRDefault="007B073E" w:rsidP="00C61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EA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  <w:p w:rsidR="007B073E" w:rsidRPr="00D96EA8" w:rsidRDefault="007B073E" w:rsidP="00C61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EA8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B073E" w:rsidRPr="00D96EA8" w:rsidRDefault="007B073E" w:rsidP="00C610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EA8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7B073E" w:rsidRPr="00D96EA8" w:rsidRDefault="007B073E" w:rsidP="004739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EA8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  <w:p w:rsidR="007B073E" w:rsidRPr="00D96EA8" w:rsidRDefault="007B073E" w:rsidP="0047398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EA8">
              <w:rPr>
                <w:rFonts w:ascii="Times New Roman" w:hAnsi="Times New Roman" w:cs="Times New Roman"/>
                <w:sz w:val="24"/>
                <w:szCs w:val="24"/>
              </w:rPr>
              <w:t>семестра</w:t>
            </w: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B073E" w:rsidRPr="00D96EA8" w:rsidRDefault="007B073E" w:rsidP="0059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EA8">
              <w:rPr>
                <w:rFonts w:ascii="Times New Roman" w:hAnsi="Times New Roman" w:cs="Times New Roman"/>
                <w:sz w:val="24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B073E" w:rsidRPr="00D96EA8" w:rsidRDefault="007B073E" w:rsidP="0059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EA8">
              <w:rPr>
                <w:rFonts w:ascii="Times New Roman" w:hAnsi="Times New Roman" w:cs="Times New Roman"/>
                <w:sz w:val="24"/>
                <w:szCs w:val="24"/>
              </w:rPr>
              <w:t xml:space="preserve">Форма текущего </w:t>
            </w:r>
          </w:p>
          <w:p w:rsidR="007B073E" w:rsidRPr="00D96EA8" w:rsidRDefault="007B073E" w:rsidP="0059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EA8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успеваемости </w:t>
            </w:r>
          </w:p>
          <w:p w:rsidR="007B073E" w:rsidRPr="00D96EA8" w:rsidRDefault="007B073E" w:rsidP="0059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EA8">
              <w:rPr>
                <w:rFonts w:ascii="Times New Roman" w:hAnsi="Times New Roman" w:cs="Times New Roman"/>
                <w:sz w:val="24"/>
                <w:szCs w:val="24"/>
              </w:rPr>
              <w:t>(по неделям семестра)</w:t>
            </w:r>
          </w:p>
          <w:p w:rsidR="007B073E" w:rsidRPr="00D96EA8" w:rsidRDefault="007B073E" w:rsidP="00590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EA8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 (по семестрам)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7B073E" w:rsidRPr="00590D50" w:rsidRDefault="007B073E" w:rsidP="00C610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D50"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раздел</w:t>
            </w:r>
          </w:p>
        </w:tc>
      </w:tr>
      <w:tr w:rsidR="007B073E" w:rsidTr="00590D50">
        <w:tc>
          <w:tcPr>
            <w:tcW w:w="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sz w:val="24"/>
              </w:rPr>
            </w:pPr>
          </w:p>
        </w:tc>
        <w:tc>
          <w:tcPr>
            <w:tcW w:w="18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sz w:val="24"/>
              </w:rPr>
            </w:pPr>
            <w:r>
              <w:rPr>
                <w:sz w:val="24"/>
              </w:rPr>
              <w:t>ЛР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sz w:val="24"/>
              </w:rPr>
            </w:pPr>
            <w:r>
              <w:rPr>
                <w:sz w:val="24"/>
              </w:rPr>
              <w:t>ИДЗ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sz w:val="24"/>
              </w:rPr>
            </w:pPr>
            <w:r>
              <w:rPr>
                <w:sz w:val="24"/>
              </w:rPr>
              <w:t>СРС</w:t>
            </w:r>
          </w:p>
        </w:tc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sz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sz w:val="24"/>
              </w:rPr>
            </w:pPr>
          </w:p>
        </w:tc>
      </w:tr>
      <w:tr w:rsidR="00590D50" w:rsidRPr="00590D50" w:rsidTr="00300884">
        <w:trPr>
          <w:trHeight w:val="30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D50" w:rsidRPr="00590D50" w:rsidRDefault="00590D50" w:rsidP="00590D5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590D5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D50" w:rsidRPr="00590D50" w:rsidRDefault="00590D50" w:rsidP="00590D5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90D50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D50" w:rsidRPr="00590D50" w:rsidRDefault="00590D50" w:rsidP="00590D5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90D50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D50" w:rsidRPr="00590D50" w:rsidRDefault="00590D50" w:rsidP="00590D5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90D50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D50" w:rsidRPr="00590D50" w:rsidRDefault="00590D50" w:rsidP="00590D5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90D50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D50" w:rsidRPr="00590D50" w:rsidRDefault="00590D50" w:rsidP="00590D5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90D50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D50" w:rsidRPr="00590D50" w:rsidRDefault="00590D50" w:rsidP="00590D5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90D50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D50" w:rsidRPr="00590D50" w:rsidRDefault="00590D50" w:rsidP="00590D5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90D50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D50" w:rsidRPr="00590D50" w:rsidRDefault="00590D50" w:rsidP="00590D5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90D50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D50" w:rsidRPr="00590D50" w:rsidRDefault="00590D50" w:rsidP="00590D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0D5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0D50" w:rsidRPr="00590D50" w:rsidRDefault="00590D50" w:rsidP="00590D5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90D50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</w:tr>
      <w:tr w:rsidR="007B073E" w:rsidTr="00590D50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0E2632" w:rsidRDefault="007B073E" w:rsidP="00C610C7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590D50" w:rsidRDefault="007B073E" w:rsidP="00C610C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90D50">
              <w:rPr>
                <w:rFonts w:ascii="Times New Roman" w:hAnsi="Times New Roman" w:cs="Times New Roman"/>
                <w:b/>
                <w:sz w:val="24"/>
              </w:rPr>
              <w:t>Введение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C1199C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C1199C" w:rsidRDefault="007B073E" w:rsidP="00C610C7">
            <w:pPr>
              <w:rPr>
                <w:b/>
                <w:sz w:val="24"/>
              </w:rPr>
            </w:pPr>
            <w:r w:rsidRPr="00C1199C">
              <w:rPr>
                <w:b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C1199C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C1199C" w:rsidRDefault="007B073E" w:rsidP="00C610C7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C1199C" w:rsidRDefault="007B073E" w:rsidP="00C610C7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C1199C" w:rsidRDefault="007B073E" w:rsidP="00C610C7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C1199C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C1199C" w:rsidRDefault="007B073E" w:rsidP="00C610C7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C1199C" w:rsidRDefault="007B073E" w:rsidP="00C610C7">
            <w:pPr>
              <w:jc w:val="both"/>
              <w:rPr>
                <w:b/>
                <w:sz w:val="24"/>
              </w:rPr>
            </w:pPr>
          </w:p>
        </w:tc>
      </w:tr>
      <w:tr w:rsidR="007B073E" w:rsidRPr="00467508" w:rsidTr="00590D50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396E5D" w:rsidRDefault="007B073E" w:rsidP="00C610C7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590D50" w:rsidRDefault="007B073E" w:rsidP="00C610C7">
            <w:pPr>
              <w:rPr>
                <w:rFonts w:ascii="Times New Roman" w:hAnsi="Times New Roman" w:cs="Times New Roman"/>
                <w:sz w:val="24"/>
              </w:rPr>
            </w:pPr>
            <w:r w:rsidRPr="00590D50">
              <w:rPr>
                <w:rFonts w:ascii="Times New Roman" w:hAnsi="Times New Roman" w:cs="Times New Roman"/>
                <w:b/>
                <w:sz w:val="24"/>
              </w:rPr>
              <w:t>Подобие и моделирование физических явлений в электрических системах</w:t>
            </w:r>
            <w:r w:rsidRPr="00590D50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3369A9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3369A9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2-4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3369A9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3369A9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3369A9" w:rsidRDefault="007B073E" w:rsidP="00C610C7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jc w:val="both"/>
              <w:rPr>
                <w:rFonts w:eastAsia="MS Mincho"/>
                <w:b/>
                <w:sz w:val="24"/>
                <w:szCs w:val="24"/>
              </w:rPr>
            </w:pPr>
            <w:r w:rsidRPr="00C1199C">
              <w:rPr>
                <w:rFonts w:eastAsia="MS Mincho"/>
                <w:b/>
                <w:sz w:val="24"/>
                <w:szCs w:val="24"/>
              </w:rPr>
              <w:t>Защита ЛР №1</w:t>
            </w:r>
            <w:r>
              <w:rPr>
                <w:rFonts w:eastAsia="MS Mincho"/>
                <w:b/>
                <w:sz w:val="24"/>
                <w:szCs w:val="24"/>
              </w:rPr>
              <w:t>,</w:t>
            </w:r>
          </w:p>
          <w:p w:rsidR="007B073E" w:rsidRPr="003369A9" w:rsidRDefault="007B073E" w:rsidP="00C610C7">
            <w:pPr>
              <w:rPr>
                <w:b/>
                <w:sz w:val="24"/>
              </w:rPr>
            </w:pPr>
            <w:r>
              <w:rPr>
                <w:rFonts w:eastAsia="MS Mincho"/>
                <w:b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3369A9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7,5</w:t>
            </w:r>
          </w:p>
        </w:tc>
      </w:tr>
      <w:tr w:rsidR="007B073E" w:rsidTr="00590D50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927D27" w:rsidRDefault="007B073E" w:rsidP="00C610C7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590D50" w:rsidRDefault="007B073E" w:rsidP="00C610C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590D50">
              <w:rPr>
                <w:rFonts w:ascii="Times New Roman" w:hAnsi="Times New Roman" w:cs="Times New Roman"/>
                <w:b/>
                <w:sz w:val="24"/>
              </w:rPr>
              <w:t>Уравнения установившегося режима электрической системы и методы их решения.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C50267" w:rsidRDefault="007B073E" w:rsidP="00C610C7">
            <w:pPr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C50267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5-12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C50267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C50267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C50267" w:rsidRDefault="007B073E" w:rsidP="00C610C7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Защита ИДЗ №1,</w:t>
            </w:r>
          </w:p>
          <w:p w:rsidR="007B073E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защита ЛР №2,</w:t>
            </w:r>
          </w:p>
          <w:p w:rsidR="007B073E" w:rsidRPr="00545AE7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контрольные работы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20,5</w:t>
            </w:r>
          </w:p>
        </w:tc>
      </w:tr>
      <w:tr w:rsidR="007B073E" w:rsidTr="00590D50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590D50" w:rsidRDefault="007B073E" w:rsidP="00C610C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0D50">
              <w:rPr>
                <w:rFonts w:ascii="Times New Roman" w:hAnsi="Times New Roman" w:cs="Times New Roman"/>
                <w:b/>
                <w:sz w:val="24"/>
              </w:rPr>
              <w:t>Методы оптимизации решений.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9C1F1A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897B06" w:rsidRDefault="007B073E" w:rsidP="009027C0">
            <w:pPr>
              <w:rPr>
                <w:b/>
                <w:sz w:val="24"/>
              </w:rPr>
            </w:pPr>
            <w:r w:rsidRPr="00897B06">
              <w:rPr>
                <w:b/>
                <w:sz w:val="24"/>
              </w:rPr>
              <w:t>1-1</w:t>
            </w:r>
            <w:r w:rsidR="009027C0">
              <w:rPr>
                <w:b/>
                <w:sz w:val="24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Защита ИДЗ №2,</w:t>
            </w:r>
          </w:p>
          <w:p w:rsidR="007B073E" w:rsidRPr="00F16FEC" w:rsidRDefault="007B073E" w:rsidP="00C610C7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защита ЛР №3 и №4, контрольные работы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22</w:t>
            </w:r>
          </w:p>
        </w:tc>
      </w:tr>
      <w:tr w:rsidR="007B073E" w:rsidRPr="0036129B" w:rsidTr="00590D50"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927D27" w:rsidRDefault="007B073E" w:rsidP="00C610C7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590D50" w:rsidRDefault="007B073E" w:rsidP="00C610C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590D50">
              <w:rPr>
                <w:rFonts w:ascii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36129B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36129B" w:rsidRDefault="007B073E" w:rsidP="00C610C7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36129B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36129B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36129B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Default="007B073E" w:rsidP="00C610C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  <w:p w:rsidR="007B073E" w:rsidRPr="0036129B" w:rsidRDefault="007B073E" w:rsidP="00C610C7">
            <w:pPr>
              <w:rPr>
                <w:b/>
                <w:sz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36129B" w:rsidRDefault="007B073E" w:rsidP="00C610C7">
            <w:pPr>
              <w:rPr>
                <w:b/>
                <w:sz w:val="24"/>
              </w:rPr>
            </w:pPr>
            <w:r w:rsidRPr="0036129B">
              <w:rPr>
                <w:sz w:val="24"/>
              </w:rPr>
              <w:t xml:space="preserve">Форма </w:t>
            </w:r>
            <w:r>
              <w:rPr>
                <w:sz w:val="24"/>
              </w:rPr>
              <w:t>промежуточной</w:t>
            </w:r>
            <w:r w:rsidRPr="0036129B">
              <w:rPr>
                <w:sz w:val="24"/>
              </w:rPr>
              <w:t xml:space="preserve"> аттестации</w:t>
            </w:r>
            <w:r>
              <w:rPr>
                <w:sz w:val="24"/>
              </w:rPr>
              <w:t xml:space="preserve"> </w:t>
            </w:r>
            <w:r w:rsidRPr="0036129B">
              <w:rPr>
                <w:sz w:val="24"/>
              </w:rPr>
              <w:t>-</w:t>
            </w:r>
            <w:r w:rsidRPr="0036129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73E" w:rsidRPr="0036129B" w:rsidRDefault="007B073E" w:rsidP="00C610C7">
            <w:pPr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FA077D" w:rsidRDefault="00FA077D" w:rsidP="00FA0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61F" w:rsidRDefault="006636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D7B26" w:rsidRPr="007D55EB" w:rsidRDefault="00FD7B26" w:rsidP="007D55EB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D55EB">
        <w:rPr>
          <w:rFonts w:ascii="Times New Roman" w:hAnsi="Times New Roman" w:cs="Times New Roman"/>
          <w:b/>
          <w:sz w:val="28"/>
          <w:szCs w:val="28"/>
        </w:rPr>
        <w:lastRenderedPageBreak/>
        <w:t>4.2 Содержание лекционно-практических форм обучения</w:t>
      </w:r>
    </w:p>
    <w:p w:rsidR="00FD7B26" w:rsidRPr="007D55EB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5EB">
        <w:rPr>
          <w:rFonts w:ascii="Times New Roman" w:hAnsi="Times New Roman" w:cs="Times New Roman"/>
          <w:b/>
          <w:sz w:val="28"/>
          <w:szCs w:val="28"/>
        </w:rPr>
        <w:t>4.2.1. Лекции:</w:t>
      </w:r>
    </w:p>
    <w:p w:rsidR="00FD7B26" w:rsidRPr="007D55EB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D55EB">
        <w:rPr>
          <w:rFonts w:ascii="Times New Roman" w:hAnsi="Times New Roman" w:cs="Times New Roman"/>
          <w:i/>
          <w:sz w:val="28"/>
          <w:szCs w:val="28"/>
          <w:u w:val="single"/>
        </w:rPr>
        <w:t xml:space="preserve">1.Введение 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Содержание и задачи курса. Общие понятия и опр</w:t>
      </w:r>
      <w:r>
        <w:rPr>
          <w:rFonts w:ascii="Times New Roman" w:hAnsi="Times New Roman" w:cs="Times New Roman"/>
          <w:sz w:val="28"/>
          <w:szCs w:val="28"/>
        </w:rPr>
        <w:t>еделения. Роль математики в тех</w:t>
      </w:r>
      <w:r w:rsidRPr="00FD7B26">
        <w:rPr>
          <w:rFonts w:ascii="Times New Roman" w:hAnsi="Times New Roman" w:cs="Times New Roman"/>
          <w:sz w:val="28"/>
          <w:szCs w:val="28"/>
        </w:rPr>
        <w:t xml:space="preserve">нических науках. Понятие о моделировании. Виды моделирования. Моделирование и ЭВМ. </w:t>
      </w:r>
    </w:p>
    <w:p w:rsidR="00FD7B26" w:rsidRPr="007D55EB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D55EB">
        <w:rPr>
          <w:rFonts w:ascii="Times New Roman" w:hAnsi="Times New Roman" w:cs="Times New Roman"/>
          <w:i/>
          <w:sz w:val="28"/>
          <w:szCs w:val="28"/>
          <w:u w:val="single"/>
        </w:rPr>
        <w:t xml:space="preserve">2. Подобие и моделирование физических явлений в электрических системах </w:t>
      </w:r>
    </w:p>
    <w:p w:rsid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Понятие подобия. Виды подобия. Основные поло</w:t>
      </w:r>
      <w:r>
        <w:rPr>
          <w:rFonts w:ascii="Times New Roman" w:hAnsi="Times New Roman" w:cs="Times New Roman"/>
          <w:sz w:val="28"/>
          <w:szCs w:val="28"/>
        </w:rPr>
        <w:t>жения теории подобия и моделиро</w:t>
      </w:r>
      <w:r w:rsidRPr="00FD7B26">
        <w:rPr>
          <w:rFonts w:ascii="Times New Roman" w:hAnsi="Times New Roman" w:cs="Times New Roman"/>
          <w:sz w:val="28"/>
          <w:szCs w:val="28"/>
        </w:rPr>
        <w:t>вания (теоремы о подобии). Определение критериев подобия. Некоторые сведения об электрических системах и схемах их замещения. Модел</w:t>
      </w:r>
      <w:r>
        <w:rPr>
          <w:rFonts w:ascii="Times New Roman" w:hAnsi="Times New Roman" w:cs="Times New Roman"/>
          <w:sz w:val="28"/>
          <w:szCs w:val="28"/>
        </w:rPr>
        <w:t>ирующие установки, приме</w:t>
      </w:r>
      <w:r w:rsidRPr="00FD7B26">
        <w:rPr>
          <w:rFonts w:ascii="Times New Roman" w:hAnsi="Times New Roman" w:cs="Times New Roman"/>
          <w:sz w:val="28"/>
          <w:szCs w:val="28"/>
        </w:rPr>
        <w:t>няемые для расчета режимов электрических систе</w:t>
      </w:r>
      <w:r>
        <w:rPr>
          <w:rFonts w:ascii="Times New Roman" w:hAnsi="Times New Roman" w:cs="Times New Roman"/>
          <w:sz w:val="28"/>
          <w:szCs w:val="28"/>
        </w:rPr>
        <w:t>м (электродинамические и расчет</w:t>
      </w:r>
      <w:r w:rsidRPr="00FD7B26">
        <w:rPr>
          <w:rFonts w:ascii="Times New Roman" w:hAnsi="Times New Roman" w:cs="Times New Roman"/>
          <w:sz w:val="28"/>
          <w:szCs w:val="28"/>
        </w:rPr>
        <w:t>ные модели).</w:t>
      </w:r>
    </w:p>
    <w:p w:rsidR="00FD7B26" w:rsidRPr="007D55EB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D55EB">
        <w:rPr>
          <w:rFonts w:ascii="Times New Roman" w:hAnsi="Times New Roman" w:cs="Times New Roman"/>
          <w:i/>
          <w:sz w:val="28"/>
          <w:szCs w:val="28"/>
          <w:u w:val="single"/>
        </w:rPr>
        <w:t>3. Уравнения установившегося режима электри</w:t>
      </w:r>
      <w:r w:rsidR="007D55EB">
        <w:rPr>
          <w:rFonts w:ascii="Times New Roman" w:hAnsi="Times New Roman" w:cs="Times New Roman"/>
          <w:i/>
          <w:sz w:val="28"/>
          <w:szCs w:val="28"/>
          <w:u w:val="single"/>
        </w:rPr>
        <w:t>ческой системы и методы их реше</w:t>
      </w:r>
      <w:r w:rsidRPr="007D55EB">
        <w:rPr>
          <w:rFonts w:ascii="Times New Roman" w:hAnsi="Times New Roman" w:cs="Times New Roman"/>
          <w:i/>
          <w:sz w:val="28"/>
          <w:szCs w:val="28"/>
          <w:u w:val="single"/>
        </w:rPr>
        <w:t xml:space="preserve">ния 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Уравнения состояния линейной электрической цепи. Матричная з</w:t>
      </w:r>
      <w:r w:rsidR="007D55EB">
        <w:rPr>
          <w:rFonts w:ascii="Times New Roman" w:hAnsi="Times New Roman" w:cs="Times New Roman"/>
          <w:sz w:val="28"/>
          <w:szCs w:val="28"/>
        </w:rPr>
        <w:t>апись уравнений со</w:t>
      </w:r>
      <w:r w:rsidRPr="00FD7B26">
        <w:rPr>
          <w:rFonts w:ascii="Times New Roman" w:hAnsi="Times New Roman" w:cs="Times New Roman"/>
          <w:sz w:val="28"/>
          <w:szCs w:val="28"/>
        </w:rPr>
        <w:t>стояния. Технические и математические аспекты п</w:t>
      </w:r>
      <w:r w:rsidR="007D55EB">
        <w:rPr>
          <w:rFonts w:ascii="Times New Roman" w:hAnsi="Times New Roman" w:cs="Times New Roman"/>
          <w:sz w:val="28"/>
          <w:szCs w:val="28"/>
        </w:rPr>
        <w:t>остановки задачи расчета устано</w:t>
      </w:r>
      <w:r w:rsidRPr="00FD7B26">
        <w:rPr>
          <w:rFonts w:ascii="Times New Roman" w:hAnsi="Times New Roman" w:cs="Times New Roman"/>
          <w:sz w:val="28"/>
          <w:szCs w:val="28"/>
        </w:rPr>
        <w:t>вившегося режима. Решение уравнений состояния</w:t>
      </w:r>
      <w:r w:rsidR="007D55EB">
        <w:rPr>
          <w:rFonts w:ascii="Times New Roman" w:hAnsi="Times New Roman" w:cs="Times New Roman"/>
          <w:sz w:val="28"/>
          <w:szCs w:val="28"/>
        </w:rPr>
        <w:t xml:space="preserve"> методом Гаусса. Решение уравне</w:t>
      </w:r>
      <w:r w:rsidRPr="00FD7B26">
        <w:rPr>
          <w:rFonts w:ascii="Times New Roman" w:hAnsi="Times New Roman" w:cs="Times New Roman"/>
          <w:sz w:val="28"/>
          <w:szCs w:val="28"/>
        </w:rPr>
        <w:t>ний состояния путем обращения матрицы коэфф</w:t>
      </w:r>
      <w:r w:rsidR="007D55EB">
        <w:rPr>
          <w:rFonts w:ascii="Times New Roman" w:hAnsi="Times New Roman" w:cs="Times New Roman"/>
          <w:sz w:val="28"/>
          <w:szCs w:val="28"/>
        </w:rPr>
        <w:t>ициентов.  Решение уравнений со</w:t>
      </w:r>
      <w:r w:rsidRPr="00FD7B26">
        <w:rPr>
          <w:rFonts w:ascii="Times New Roman" w:hAnsi="Times New Roman" w:cs="Times New Roman"/>
          <w:sz w:val="28"/>
          <w:szCs w:val="28"/>
        </w:rPr>
        <w:t xml:space="preserve">стояния итерационными методами. Решение нелинейных уравнений установившегося режима. Метод Ньютона. </w:t>
      </w:r>
    </w:p>
    <w:p w:rsidR="00FD7B26" w:rsidRPr="007D55EB" w:rsidRDefault="007D55EB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4.Методы оптимизации решений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Общая постановка задачи оптимизации. Методы математического программирования. Постановка задачи линейного программирования. Стандар</w:t>
      </w:r>
      <w:r w:rsidR="007D55EB">
        <w:rPr>
          <w:rFonts w:ascii="Times New Roman" w:hAnsi="Times New Roman" w:cs="Times New Roman"/>
          <w:sz w:val="28"/>
          <w:szCs w:val="28"/>
        </w:rPr>
        <w:t>тная форма задачи линей</w:t>
      </w:r>
      <w:r w:rsidRPr="00FD7B26">
        <w:rPr>
          <w:rFonts w:ascii="Times New Roman" w:hAnsi="Times New Roman" w:cs="Times New Roman"/>
          <w:sz w:val="28"/>
          <w:szCs w:val="28"/>
        </w:rPr>
        <w:t>ного программирования. Симплекс-алгоритм задачи линейного программирования. Геометрическая интерпретация задачи линейного программирования. Нахождение начального базисного решения задачи линейного программирования.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lastRenderedPageBreak/>
        <w:t>Нелинейное программирование. Общая постановка задачи и классификация методов. Методы нелинейного программирования, использующие производные. Метод наискорейшего спуска. Метод Ньютона. Методы оптимизации, не использующие производных. Методы нелинейного программирования при наличии ограничений.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7B26" w:rsidRPr="007D55EB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5EB">
        <w:rPr>
          <w:rFonts w:ascii="Times New Roman" w:hAnsi="Times New Roman" w:cs="Times New Roman"/>
          <w:b/>
          <w:sz w:val="28"/>
          <w:szCs w:val="28"/>
        </w:rPr>
        <w:t>4.2.2. Практические занятия: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Занятие 1. Составление уравнений установившегося режима и их решение Гаусса;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Занятие 2. Решение линейных уравнений установившегося режима итерационными методами;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 xml:space="preserve">Занятие 3. Решение нелинейных уравнений установившегося режима 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 xml:space="preserve">Занятие 4. Решение задачи линейного программирования; 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Занятие 5. Решение задачи нелинейного программирования. Градиентный метод.</w:t>
      </w:r>
    </w:p>
    <w:p w:rsidR="007B073E" w:rsidRDefault="007B073E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7B26" w:rsidRPr="007D55EB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5EB">
        <w:rPr>
          <w:rFonts w:ascii="Times New Roman" w:hAnsi="Times New Roman" w:cs="Times New Roman"/>
          <w:b/>
          <w:sz w:val="28"/>
          <w:szCs w:val="28"/>
        </w:rPr>
        <w:t xml:space="preserve">4.3. Лабораторные работы: 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 xml:space="preserve">Работа №1. Изучение универсальной расчетной модели электрических систем УРМЭС-2 (4 час); 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 xml:space="preserve">Работа №2. Решение уравнений установившегося режима (4 час); 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Работа №3. Решение задачи линейного программирования (4 час);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Работа №4. Решение оптимизационной задачи градиентным методом (4 час).</w:t>
      </w:r>
    </w:p>
    <w:p w:rsidR="00FD7B26" w:rsidRPr="007D55EB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5EB">
        <w:rPr>
          <w:rFonts w:ascii="Times New Roman" w:hAnsi="Times New Roman" w:cs="Times New Roman"/>
          <w:b/>
          <w:sz w:val="28"/>
          <w:szCs w:val="28"/>
        </w:rPr>
        <w:t xml:space="preserve">4.4. Индивидуальные домашние задания: 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4.4.1.Решение систем н</w:t>
      </w:r>
      <w:r w:rsidR="005136A2">
        <w:rPr>
          <w:rFonts w:ascii="Times New Roman" w:hAnsi="Times New Roman" w:cs="Times New Roman"/>
          <w:sz w:val="28"/>
          <w:szCs w:val="28"/>
        </w:rPr>
        <w:t>елинейных уравнений состояния (5</w:t>
      </w:r>
      <w:r w:rsidRPr="00FD7B26">
        <w:rPr>
          <w:rFonts w:ascii="Times New Roman" w:hAnsi="Times New Roman" w:cs="Times New Roman"/>
          <w:sz w:val="28"/>
          <w:szCs w:val="28"/>
        </w:rPr>
        <w:t xml:space="preserve"> час).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4.4.2.Решение зада</w:t>
      </w:r>
      <w:r w:rsidR="005136A2">
        <w:rPr>
          <w:rFonts w:ascii="Times New Roman" w:hAnsi="Times New Roman" w:cs="Times New Roman"/>
          <w:sz w:val="28"/>
          <w:szCs w:val="28"/>
        </w:rPr>
        <w:t>чи линейного программирования (5</w:t>
      </w:r>
      <w:r w:rsidRPr="00FD7B26">
        <w:rPr>
          <w:rFonts w:ascii="Times New Roman" w:hAnsi="Times New Roman" w:cs="Times New Roman"/>
          <w:sz w:val="28"/>
          <w:szCs w:val="28"/>
        </w:rPr>
        <w:t xml:space="preserve"> час).</w:t>
      </w:r>
    </w:p>
    <w:p w:rsidR="00FD7B26" w:rsidRPr="007D55EB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5EB">
        <w:rPr>
          <w:rFonts w:ascii="Times New Roman" w:hAnsi="Times New Roman" w:cs="Times New Roman"/>
          <w:b/>
          <w:sz w:val="28"/>
          <w:szCs w:val="28"/>
        </w:rPr>
        <w:t>5. Образовательные технологии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В процессе преподавания дисциплины «Математические задачи энергетики» исп</w:t>
      </w:r>
      <w:r w:rsidR="00F70438">
        <w:rPr>
          <w:rFonts w:ascii="Times New Roman" w:hAnsi="Times New Roman" w:cs="Times New Roman"/>
          <w:sz w:val="28"/>
          <w:szCs w:val="28"/>
        </w:rPr>
        <w:t>оль</w:t>
      </w:r>
      <w:r w:rsidRPr="00FD7B26">
        <w:rPr>
          <w:rFonts w:ascii="Times New Roman" w:hAnsi="Times New Roman" w:cs="Times New Roman"/>
          <w:sz w:val="28"/>
          <w:szCs w:val="28"/>
        </w:rPr>
        <w:t xml:space="preserve">зуются как традиционные формы обучения – лекции, </w:t>
      </w:r>
      <w:r w:rsidR="00F70438">
        <w:rPr>
          <w:rFonts w:ascii="Times New Roman" w:hAnsi="Times New Roman" w:cs="Times New Roman"/>
          <w:sz w:val="28"/>
          <w:szCs w:val="28"/>
        </w:rPr>
        <w:t>лекции-презентации и практи</w:t>
      </w:r>
      <w:r w:rsidRPr="00FD7B26">
        <w:rPr>
          <w:rFonts w:ascii="Times New Roman" w:hAnsi="Times New Roman" w:cs="Times New Roman"/>
          <w:sz w:val="28"/>
          <w:szCs w:val="28"/>
        </w:rPr>
        <w:t xml:space="preserve">ческие занятия, так и активные и </w:t>
      </w:r>
      <w:r w:rsidRPr="00FD7B26">
        <w:rPr>
          <w:rFonts w:ascii="Times New Roman" w:hAnsi="Times New Roman" w:cs="Times New Roman"/>
          <w:sz w:val="28"/>
          <w:szCs w:val="28"/>
        </w:rPr>
        <w:lastRenderedPageBreak/>
        <w:t>интерактивные м</w:t>
      </w:r>
      <w:r w:rsidR="00F70438">
        <w:rPr>
          <w:rFonts w:ascii="Times New Roman" w:hAnsi="Times New Roman" w:cs="Times New Roman"/>
          <w:sz w:val="28"/>
          <w:szCs w:val="28"/>
        </w:rPr>
        <w:t>етоды обучения – подготовка к ла</w:t>
      </w:r>
      <w:r w:rsidRPr="00FD7B26">
        <w:rPr>
          <w:rFonts w:ascii="Times New Roman" w:hAnsi="Times New Roman" w:cs="Times New Roman"/>
          <w:sz w:val="28"/>
          <w:szCs w:val="28"/>
        </w:rPr>
        <w:t>бораторным и практическим занятиям, выполнен</w:t>
      </w:r>
      <w:r w:rsidR="00F70438">
        <w:rPr>
          <w:rFonts w:ascii="Times New Roman" w:hAnsi="Times New Roman" w:cs="Times New Roman"/>
          <w:sz w:val="28"/>
          <w:szCs w:val="28"/>
        </w:rPr>
        <w:t>ие индивидуальных домашних зада</w:t>
      </w:r>
      <w:r w:rsidRPr="00FD7B26">
        <w:rPr>
          <w:rFonts w:ascii="Times New Roman" w:hAnsi="Times New Roman" w:cs="Times New Roman"/>
          <w:sz w:val="28"/>
          <w:szCs w:val="28"/>
        </w:rPr>
        <w:t xml:space="preserve">ний. </w:t>
      </w:r>
    </w:p>
    <w:p w:rsid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При проведении лекционных и практических занятий используется наглядно-иллюстрационный раздаточный материал.</w:t>
      </w:r>
    </w:p>
    <w:p w:rsidR="00FD7B26" w:rsidRPr="00F70438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0438">
        <w:rPr>
          <w:rFonts w:ascii="Times New Roman" w:hAnsi="Times New Roman" w:cs="Times New Roman"/>
          <w:b/>
          <w:sz w:val="28"/>
          <w:szCs w:val="28"/>
        </w:rPr>
        <w:t>6. Оценочные средства для текущего ко</w:t>
      </w:r>
      <w:r w:rsidR="00F70438">
        <w:rPr>
          <w:rFonts w:ascii="Times New Roman" w:hAnsi="Times New Roman" w:cs="Times New Roman"/>
          <w:b/>
          <w:sz w:val="28"/>
          <w:szCs w:val="28"/>
        </w:rPr>
        <w:t>нтроля успеваемости, промежуточ</w:t>
      </w:r>
      <w:r w:rsidRPr="00F70438">
        <w:rPr>
          <w:rFonts w:ascii="Times New Roman" w:hAnsi="Times New Roman" w:cs="Times New Roman"/>
          <w:b/>
          <w:sz w:val="28"/>
          <w:szCs w:val="28"/>
        </w:rPr>
        <w:t>ной аттестации по итогам освоения дисципли</w:t>
      </w:r>
      <w:r w:rsidR="00F70438">
        <w:rPr>
          <w:rFonts w:ascii="Times New Roman" w:hAnsi="Times New Roman" w:cs="Times New Roman"/>
          <w:b/>
          <w:sz w:val="28"/>
          <w:szCs w:val="28"/>
        </w:rPr>
        <w:t>ны и учебно-методическое обеспе</w:t>
      </w:r>
      <w:r w:rsidRPr="00F70438">
        <w:rPr>
          <w:rFonts w:ascii="Times New Roman" w:hAnsi="Times New Roman" w:cs="Times New Roman"/>
          <w:b/>
          <w:sz w:val="28"/>
          <w:szCs w:val="28"/>
        </w:rPr>
        <w:t>чение самостоятельной работы студентов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В процессе обучения для оценки уровня усв</w:t>
      </w:r>
      <w:r w:rsidR="00F70438">
        <w:rPr>
          <w:rFonts w:ascii="Times New Roman" w:hAnsi="Times New Roman" w:cs="Times New Roman"/>
          <w:sz w:val="28"/>
          <w:szCs w:val="28"/>
        </w:rPr>
        <w:t>оения разделов дисциплины «Мате</w:t>
      </w:r>
      <w:r w:rsidRPr="00FD7B26">
        <w:rPr>
          <w:rFonts w:ascii="Times New Roman" w:hAnsi="Times New Roman" w:cs="Times New Roman"/>
          <w:sz w:val="28"/>
          <w:szCs w:val="28"/>
        </w:rPr>
        <w:t>матические задачи энергетики» и результативност</w:t>
      </w:r>
      <w:r w:rsidR="00F70438">
        <w:rPr>
          <w:rFonts w:ascii="Times New Roman" w:hAnsi="Times New Roman" w:cs="Times New Roman"/>
          <w:sz w:val="28"/>
          <w:szCs w:val="28"/>
        </w:rPr>
        <w:t>и самостоятельной работы студен</w:t>
      </w:r>
      <w:r w:rsidRPr="00FD7B26">
        <w:rPr>
          <w:rFonts w:ascii="Times New Roman" w:hAnsi="Times New Roman" w:cs="Times New Roman"/>
          <w:sz w:val="28"/>
          <w:szCs w:val="28"/>
        </w:rPr>
        <w:t>тов применяются активные методы контроля:</w:t>
      </w:r>
    </w:p>
    <w:p w:rsidR="00FD7B26" w:rsidRPr="00F70438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0438">
        <w:rPr>
          <w:rFonts w:ascii="Times New Roman" w:hAnsi="Times New Roman" w:cs="Times New Roman"/>
          <w:b/>
          <w:sz w:val="28"/>
          <w:szCs w:val="28"/>
        </w:rPr>
        <w:t>6.1.  Текущий контроль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438">
        <w:rPr>
          <w:rFonts w:ascii="Times New Roman" w:hAnsi="Times New Roman" w:cs="Times New Roman"/>
          <w:i/>
          <w:sz w:val="28"/>
          <w:szCs w:val="28"/>
        </w:rPr>
        <w:t>Цель контроля</w:t>
      </w:r>
      <w:r w:rsidRPr="00FD7B26">
        <w:rPr>
          <w:rFonts w:ascii="Times New Roman" w:hAnsi="Times New Roman" w:cs="Times New Roman"/>
          <w:sz w:val="28"/>
          <w:szCs w:val="28"/>
        </w:rPr>
        <w:t xml:space="preserve">: Регулярное отслеживание уровня усвоения материала на лекциях, практических и лабораторных занятиях. 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438">
        <w:rPr>
          <w:rFonts w:ascii="Times New Roman" w:hAnsi="Times New Roman" w:cs="Times New Roman"/>
          <w:i/>
          <w:sz w:val="28"/>
          <w:szCs w:val="28"/>
        </w:rPr>
        <w:t>Форма проведения:</w:t>
      </w:r>
      <w:r w:rsidRPr="00FD7B26">
        <w:rPr>
          <w:rFonts w:ascii="Times New Roman" w:hAnsi="Times New Roman" w:cs="Times New Roman"/>
          <w:sz w:val="28"/>
          <w:szCs w:val="28"/>
        </w:rPr>
        <w:t xml:space="preserve"> На практических занятиях проводятся опрос, тестирование и/или контрольные работы в объеме 1 часа в виде самостоятельного решения задач по теме практического занятия; на лабораторных занятиях путем опроса проводится допуск к выполнению работы. 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 xml:space="preserve">Учебно-методическое обеспечение самостоятельной работы студентов: 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- тесты;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- контрольные задачи;</w:t>
      </w:r>
    </w:p>
    <w:p w:rsidR="00FD7B26" w:rsidRPr="00FD7B26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- методические указания к выполнению лабораторных работ.</w:t>
      </w:r>
    </w:p>
    <w:p w:rsidR="00FD7B26" w:rsidRPr="00F70438" w:rsidRDefault="00FD7B26" w:rsidP="007D55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0438">
        <w:rPr>
          <w:rFonts w:ascii="Times New Roman" w:hAnsi="Times New Roman" w:cs="Times New Roman"/>
          <w:b/>
          <w:sz w:val="28"/>
          <w:szCs w:val="28"/>
        </w:rPr>
        <w:t>6.2. Самоконтроль, осуществляемый студент</w:t>
      </w:r>
      <w:r w:rsidR="00F70438" w:rsidRPr="00F70438">
        <w:rPr>
          <w:rFonts w:ascii="Times New Roman" w:hAnsi="Times New Roman" w:cs="Times New Roman"/>
          <w:b/>
          <w:sz w:val="28"/>
          <w:szCs w:val="28"/>
        </w:rPr>
        <w:t>ом в процессе изучения дисципли</w:t>
      </w:r>
      <w:r w:rsidRPr="00F70438">
        <w:rPr>
          <w:rFonts w:ascii="Times New Roman" w:hAnsi="Times New Roman" w:cs="Times New Roman"/>
          <w:b/>
          <w:sz w:val="28"/>
          <w:szCs w:val="28"/>
        </w:rPr>
        <w:t>ны.</w:t>
      </w:r>
    </w:p>
    <w:p w:rsidR="00FD7B26" w:rsidRPr="00FD7B26" w:rsidRDefault="00FD7B26" w:rsidP="00CC1F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438">
        <w:rPr>
          <w:rFonts w:ascii="Times New Roman" w:hAnsi="Times New Roman" w:cs="Times New Roman"/>
          <w:i/>
          <w:sz w:val="28"/>
          <w:szCs w:val="28"/>
        </w:rPr>
        <w:t>Цель контроля:</w:t>
      </w:r>
      <w:r w:rsidRPr="00FD7B26">
        <w:rPr>
          <w:rFonts w:ascii="Times New Roman" w:hAnsi="Times New Roman" w:cs="Times New Roman"/>
          <w:sz w:val="28"/>
          <w:szCs w:val="28"/>
        </w:rPr>
        <w:t xml:space="preserve"> Результативность самостоятельной работы студента </w:t>
      </w:r>
    </w:p>
    <w:p w:rsidR="00FD7B26" w:rsidRPr="00FD7B26" w:rsidRDefault="00FD7B26" w:rsidP="00CC1F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438">
        <w:rPr>
          <w:rFonts w:ascii="Times New Roman" w:hAnsi="Times New Roman" w:cs="Times New Roman"/>
          <w:i/>
          <w:sz w:val="28"/>
          <w:szCs w:val="28"/>
        </w:rPr>
        <w:t>Форма проведения:</w:t>
      </w:r>
      <w:r w:rsidRPr="00FD7B26">
        <w:rPr>
          <w:rFonts w:ascii="Times New Roman" w:hAnsi="Times New Roman" w:cs="Times New Roman"/>
          <w:sz w:val="28"/>
          <w:szCs w:val="28"/>
        </w:rPr>
        <w:t xml:space="preserve"> Консультации для студента, во время которых он может оценить результаты своей самостоятельной работы при подготовке к контрольным работам, при выполнении индивидуальных домашних </w:t>
      </w:r>
      <w:r w:rsidRPr="00FD7B26">
        <w:rPr>
          <w:rFonts w:ascii="Times New Roman" w:hAnsi="Times New Roman" w:cs="Times New Roman"/>
          <w:sz w:val="28"/>
          <w:szCs w:val="28"/>
        </w:rPr>
        <w:lastRenderedPageBreak/>
        <w:t>заданий и при подготовке к выполнению лабораторных работ и защите отчетов.</w:t>
      </w:r>
    </w:p>
    <w:p w:rsidR="00FD7B26" w:rsidRPr="00FD7B26" w:rsidRDefault="00FD7B26" w:rsidP="00F704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 xml:space="preserve">Учебно-методическое обеспечение самостоятельной работы студентов: </w:t>
      </w:r>
    </w:p>
    <w:p w:rsidR="00FD7B26" w:rsidRPr="00FD7B26" w:rsidRDefault="00FD7B26" w:rsidP="00F704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- индивидуальные домашние задания;</w:t>
      </w:r>
    </w:p>
    <w:p w:rsidR="00FD7B26" w:rsidRPr="00FD7B26" w:rsidRDefault="00FD7B26" w:rsidP="00F704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- задачи для самостоятельного решения;</w:t>
      </w:r>
    </w:p>
    <w:p w:rsidR="00FD7B26" w:rsidRPr="00FD7B26" w:rsidRDefault="00FD7B26" w:rsidP="00F704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- методические указания к выполнению лабораторных работ.</w:t>
      </w:r>
    </w:p>
    <w:p w:rsidR="00FD7B26" w:rsidRPr="00F70438" w:rsidRDefault="00FD7B26" w:rsidP="00F7043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0438">
        <w:rPr>
          <w:rFonts w:ascii="Times New Roman" w:hAnsi="Times New Roman" w:cs="Times New Roman"/>
          <w:b/>
          <w:sz w:val="28"/>
          <w:szCs w:val="28"/>
        </w:rPr>
        <w:t>6.4. Промежуточный контроль по окончании изучения раздела дисциплины.</w:t>
      </w:r>
    </w:p>
    <w:p w:rsidR="00FD7B26" w:rsidRPr="00FD7B26" w:rsidRDefault="00FD7B26" w:rsidP="00F704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438">
        <w:rPr>
          <w:rFonts w:ascii="Times New Roman" w:hAnsi="Times New Roman" w:cs="Times New Roman"/>
          <w:i/>
          <w:sz w:val="28"/>
          <w:szCs w:val="28"/>
        </w:rPr>
        <w:t>Цель контроля</w:t>
      </w:r>
      <w:r w:rsidRPr="00FD7B26">
        <w:rPr>
          <w:rFonts w:ascii="Times New Roman" w:hAnsi="Times New Roman" w:cs="Times New Roman"/>
          <w:sz w:val="28"/>
          <w:szCs w:val="28"/>
        </w:rPr>
        <w:t>: Оценка степени усвоения материала раздела.</w:t>
      </w:r>
    </w:p>
    <w:p w:rsidR="00FD7B26" w:rsidRPr="00FD7B26" w:rsidRDefault="00FD7B26" w:rsidP="00F704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438">
        <w:rPr>
          <w:rFonts w:ascii="Times New Roman" w:hAnsi="Times New Roman" w:cs="Times New Roman"/>
          <w:i/>
          <w:sz w:val="28"/>
          <w:szCs w:val="28"/>
        </w:rPr>
        <w:t>Форма проведения:</w:t>
      </w:r>
      <w:r w:rsidRPr="00FD7B26">
        <w:rPr>
          <w:rFonts w:ascii="Times New Roman" w:hAnsi="Times New Roman" w:cs="Times New Roman"/>
          <w:sz w:val="28"/>
          <w:szCs w:val="28"/>
        </w:rPr>
        <w:t xml:space="preserve"> Защита индивидуальных д</w:t>
      </w:r>
      <w:r w:rsidR="00F70438">
        <w:rPr>
          <w:rFonts w:ascii="Times New Roman" w:hAnsi="Times New Roman" w:cs="Times New Roman"/>
          <w:sz w:val="28"/>
          <w:szCs w:val="28"/>
        </w:rPr>
        <w:t>омашних заданий и отчетов по ла</w:t>
      </w:r>
      <w:r w:rsidRPr="00FD7B26">
        <w:rPr>
          <w:rFonts w:ascii="Times New Roman" w:hAnsi="Times New Roman" w:cs="Times New Roman"/>
          <w:sz w:val="28"/>
          <w:szCs w:val="28"/>
        </w:rPr>
        <w:t>бораторным работам.</w:t>
      </w:r>
    </w:p>
    <w:p w:rsidR="00FD7B26" w:rsidRPr="00FD7B26" w:rsidRDefault="00FD7B26" w:rsidP="00F704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Учебно-методическое обеспечение самостоятельной работы студентов:</w:t>
      </w:r>
    </w:p>
    <w:p w:rsidR="00FD7B26" w:rsidRPr="00FD7B26" w:rsidRDefault="00FD7B26" w:rsidP="00F704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 xml:space="preserve">- индивидуальные домашние задания; </w:t>
      </w:r>
    </w:p>
    <w:p w:rsidR="00FD7B26" w:rsidRPr="00FD7B26" w:rsidRDefault="00FD7B26" w:rsidP="00F704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- методические указания к выполнению лабораторных работ.</w:t>
      </w:r>
    </w:p>
    <w:p w:rsidR="00C73EA3" w:rsidRDefault="00C73E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D7B26" w:rsidRPr="00F70438" w:rsidRDefault="00FD7B26" w:rsidP="00F7043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04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6.5. Итоговый контроль </w:t>
      </w:r>
    </w:p>
    <w:p w:rsidR="00FD7B26" w:rsidRPr="00FD7B26" w:rsidRDefault="00FD7B26" w:rsidP="00F704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438">
        <w:rPr>
          <w:rFonts w:ascii="Times New Roman" w:hAnsi="Times New Roman" w:cs="Times New Roman"/>
          <w:i/>
          <w:sz w:val="28"/>
          <w:szCs w:val="28"/>
        </w:rPr>
        <w:t>Цель контроля:</w:t>
      </w:r>
      <w:r w:rsidRPr="00FD7B26">
        <w:rPr>
          <w:rFonts w:ascii="Times New Roman" w:hAnsi="Times New Roman" w:cs="Times New Roman"/>
          <w:sz w:val="28"/>
          <w:szCs w:val="28"/>
        </w:rPr>
        <w:t xml:space="preserve"> Проверка знаний и навыков с</w:t>
      </w:r>
      <w:r w:rsidR="00F70438">
        <w:rPr>
          <w:rFonts w:ascii="Times New Roman" w:hAnsi="Times New Roman" w:cs="Times New Roman"/>
          <w:sz w:val="28"/>
          <w:szCs w:val="28"/>
        </w:rPr>
        <w:t>тудентов, полученных на лекцион</w:t>
      </w:r>
      <w:r w:rsidRPr="00FD7B26">
        <w:rPr>
          <w:rFonts w:ascii="Times New Roman" w:hAnsi="Times New Roman" w:cs="Times New Roman"/>
          <w:sz w:val="28"/>
          <w:szCs w:val="28"/>
        </w:rPr>
        <w:t>ных, практических и лабораторных занятиях, п</w:t>
      </w:r>
      <w:r w:rsidR="00F70438">
        <w:rPr>
          <w:rFonts w:ascii="Times New Roman" w:hAnsi="Times New Roman" w:cs="Times New Roman"/>
          <w:sz w:val="28"/>
          <w:szCs w:val="28"/>
        </w:rPr>
        <w:t>ри выполнении индивидуальных до</w:t>
      </w:r>
      <w:r w:rsidRPr="00FD7B26">
        <w:rPr>
          <w:rFonts w:ascii="Times New Roman" w:hAnsi="Times New Roman" w:cs="Times New Roman"/>
          <w:sz w:val="28"/>
          <w:szCs w:val="28"/>
        </w:rPr>
        <w:t>машних заданий.</w:t>
      </w:r>
    </w:p>
    <w:p w:rsidR="00FD7B26" w:rsidRPr="00FD7B26" w:rsidRDefault="00FD7B26" w:rsidP="00F704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438">
        <w:rPr>
          <w:rFonts w:ascii="Times New Roman" w:hAnsi="Times New Roman" w:cs="Times New Roman"/>
          <w:i/>
          <w:sz w:val="28"/>
          <w:szCs w:val="28"/>
        </w:rPr>
        <w:t>Форма проведения:</w:t>
      </w:r>
      <w:r w:rsidRPr="00FD7B26">
        <w:rPr>
          <w:rFonts w:ascii="Times New Roman" w:hAnsi="Times New Roman" w:cs="Times New Roman"/>
          <w:sz w:val="28"/>
          <w:szCs w:val="28"/>
        </w:rPr>
        <w:t xml:space="preserve"> При положительных резу</w:t>
      </w:r>
      <w:r w:rsidR="00F70438">
        <w:rPr>
          <w:rFonts w:ascii="Times New Roman" w:hAnsi="Times New Roman" w:cs="Times New Roman"/>
          <w:sz w:val="28"/>
          <w:szCs w:val="28"/>
        </w:rPr>
        <w:t>льтатах текущего и промежуточно</w:t>
      </w:r>
      <w:r w:rsidRPr="00FD7B26">
        <w:rPr>
          <w:rFonts w:ascii="Times New Roman" w:hAnsi="Times New Roman" w:cs="Times New Roman"/>
          <w:sz w:val="28"/>
          <w:szCs w:val="28"/>
        </w:rPr>
        <w:t>го контроля за семестр студенты сдают зачет.</w:t>
      </w:r>
    </w:p>
    <w:p w:rsidR="00FD7B26" w:rsidRPr="001565F4" w:rsidRDefault="00FD7B26" w:rsidP="00F7043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65F4">
        <w:rPr>
          <w:rFonts w:ascii="Times New Roman" w:hAnsi="Times New Roman" w:cs="Times New Roman"/>
          <w:i/>
          <w:sz w:val="28"/>
          <w:szCs w:val="28"/>
        </w:rPr>
        <w:t>Учебно-методическое обеспечение самостоятельной работы студентов:</w:t>
      </w:r>
    </w:p>
    <w:p w:rsidR="00FD7B26" w:rsidRPr="00FD7B26" w:rsidRDefault="00FD7B26" w:rsidP="00F704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- вопросы для подготовки к экзамену по дисциплине «Матема</w:t>
      </w:r>
      <w:r w:rsidR="00F70438">
        <w:rPr>
          <w:rFonts w:ascii="Times New Roman" w:hAnsi="Times New Roman" w:cs="Times New Roman"/>
          <w:sz w:val="28"/>
          <w:szCs w:val="28"/>
        </w:rPr>
        <w:t>тические задачи энерге</w:t>
      </w:r>
      <w:r w:rsidRPr="00FD7B26">
        <w:rPr>
          <w:rFonts w:ascii="Times New Roman" w:hAnsi="Times New Roman" w:cs="Times New Roman"/>
          <w:sz w:val="28"/>
          <w:szCs w:val="28"/>
        </w:rPr>
        <w:t>тики»;</w:t>
      </w:r>
    </w:p>
    <w:p w:rsidR="00FD7B26" w:rsidRPr="00FD7B26" w:rsidRDefault="00FD7B26" w:rsidP="00F704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- экзаменационные билеты.</w:t>
      </w:r>
    </w:p>
    <w:p w:rsidR="00FD7B26" w:rsidRPr="001565F4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5F4">
        <w:rPr>
          <w:rFonts w:ascii="Times New Roman" w:hAnsi="Times New Roman" w:cs="Times New Roman"/>
          <w:b/>
          <w:sz w:val="28"/>
          <w:szCs w:val="28"/>
        </w:rPr>
        <w:t xml:space="preserve">7. Учебно-методическое и информационное обеспечение дисциплины </w:t>
      </w:r>
    </w:p>
    <w:p w:rsidR="00FD7B26" w:rsidRP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7.1 Основная литература:</w:t>
      </w:r>
    </w:p>
    <w:p w:rsidR="00FD7B26" w:rsidRP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Юрьева А.А. Математическое программирование/Учебное пособие - С-Петерб. Изд-во Лань, 2014. - 432с.</w:t>
      </w:r>
    </w:p>
    <w:p w:rsidR="00FD7B26" w:rsidRP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Голубева Н. В. Математическое моделирован</w:t>
      </w:r>
      <w:r w:rsidR="001565F4">
        <w:rPr>
          <w:rFonts w:ascii="Times New Roman" w:hAnsi="Times New Roman" w:cs="Times New Roman"/>
          <w:sz w:val="28"/>
          <w:szCs w:val="28"/>
        </w:rPr>
        <w:t>ие систем и процессов [Электрон</w:t>
      </w:r>
      <w:r w:rsidRPr="00FD7B26">
        <w:rPr>
          <w:rFonts w:ascii="Times New Roman" w:hAnsi="Times New Roman" w:cs="Times New Roman"/>
          <w:sz w:val="28"/>
          <w:szCs w:val="28"/>
        </w:rPr>
        <w:t>ный ресурс] : учебное пособие. — Электрон. дан. — СПб. : Лань, 2013. — 192 с. — Режим доступа: http://e.lanbook.com/books/element.php?pl1_id=4862</w:t>
      </w:r>
    </w:p>
    <w:p w:rsidR="00FD7B26" w:rsidRP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Тихонов А.И. Основы теории подобия и моделирован</w:t>
      </w:r>
      <w:r w:rsidR="001565F4">
        <w:rPr>
          <w:rFonts w:ascii="Times New Roman" w:hAnsi="Times New Roman" w:cs="Times New Roman"/>
          <w:sz w:val="28"/>
          <w:szCs w:val="28"/>
        </w:rPr>
        <w:t>ия (Электрические маши</w:t>
      </w:r>
      <w:r w:rsidRPr="00FD7B26">
        <w:rPr>
          <w:rFonts w:ascii="Times New Roman" w:hAnsi="Times New Roman" w:cs="Times New Roman"/>
          <w:sz w:val="28"/>
          <w:szCs w:val="28"/>
        </w:rPr>
        <w:t>ны): Учеб. Пособие/ФГБОУВПО «Ивановский гос</w:t>
      </w:r>
      <w:r w:rsidR="001565F4">
        <w:rPr>
          <w:rFonts w:ascii="Times New Roman" w:hAnsi="Times New Roman" w:cs="Times New Roman"/>
          <w:sz w:val="28"/>
          <w:szCs w:val="28"/>
        </w:rPr>
        <w:t>ударственный энергетический уни</w:t>
      </w:r>
      <w:r w:rsidRPr="00FD7B26">
        <w:rPr>
          <w:rFonts w:ascii="Times New Roman" w:hAnsi="Times New Roman" w:cs="Times New Roman"/>
          <w:sz w:val="28"/>
          <w:szCs w:val="28"/>
        </w:rPr>
        <w:t>верситет им. В.И. Ленина» - Иваново, 2011 (электронная версия http//ivvu/ru/d/773779/d/tpim-posobie/pdf)</w:t>
      </w:r>
    </w:p>
    <w:p w:rsidR="00FD7B26" w:rsidRP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Электрические системы. Математические задачи энергети</w:t>
      </w:r>
      <w:r w:rsidR="001565F4">
        <w:rPr>
          <w:rFonts w:ascii="Times New Roman" w:hAnsi="Times New Roman" w:cs="Times New Roman"/>
          <w:sz w:val="28"/>
          <w:szCs w:val="28"/>
        </w:rPr>
        <w:t>ки: Учебник для сту</w:t>
      </w:r>
      <w:r w:rsidRPr="00FD7B26">
        <w:rPr>
          <w:rFonts w:ascii="Times New Roman" w:hAnsi="Times New Roman" w:cs="Times New Roman"/>
          <w:sz w:val="28"/>
          <w:szCs w:val="28"/>
        </w:rPr>
        <w:t>дентов вузов/Под ред. В.А. Веникова - М.: Высшая школа, 1981. - 288 с.: ил.</w:t>
      </w:r>
    </w:p>
    <w:p w:rsidR="00FD7B26" w:rsidRP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Веников В.А., Веников Г.В. Теория подобия и моделирования: Учебник для вузов - М.: Высшая школа, 1984. - 439 с.: ил.</w:t>
      </w:r>
    </w:p>
    <w:p w:rsidR="00FD7B26" w:rsidRP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Банди Б. Методы оптимизации. Вводный курс. – Радио и связь, 1988</w:t>
      </w:r>
    </w:p>
    <w:p w:rsidR="00FD7B26" w:rsidRP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lastRenderedPageBreak/>
        <w:t xml:space="preserve"> 7.2 Дополнительная литература</w:t>
      </w:r>
    </w:p>
    <w:p w:rsidR="00FD7B26" w:rsidRP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Идельчик В.И. Расчеты установившихся режимов электрических систем. Под ред. В.А. Веникова - М.: Энергия, 1977 -192 с.: ил.</w:t>
      </w:r>
    </w:p>
    <w:p w:rsidR="00FD7B26" w:rsidRP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Электрические системы. Кибернетика электрических систем: Учебное пособие для электроэнергетических вузов/Под ред. В.А. Веникова - М.: Высшая школа, 1974. - 328 с.: ил.</w:t>
      </w:r>
    </w:p>
    <w:p w:rsidR="00FD7B26" w:rsidRP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Расчеты и анализ режимов работы сетей. Учебное пособие для вузов. Под ред. В.А. Веникова – М., Энергия,1974 – 336 с.: ил.</w:t>
      </w:r>
    </w:p>
    <w:p w:rsidR="00FD7B26" w:rsidRP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 xml:space="preserve">Справочник по проектированию электрических систем. Под ред. С.С. Рокотяна и И.М. Шапиро. – М.: Энергоатомиздат, 1985. - 248 с.: ил. </w:t>
      </w:r>
    </w:p>
    <w:p w:rsidR="00FD7B26" w:rsidRP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 xml:space="preserve">Банди Б. Основы линейного программирования. – Радио и связь, 1989 </w:t>
      </w:r>
    </w:p>
    <w:p w:rsidR="00FD7B26" w:rsidRPr="001565F4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5F4">
        <w:rPr>
          <w:rFonts w:ascii="Times New Roman" w:hAnsi="Times New Roman" w:cs="Times New Roman"/>
          <w:b/>
          <w:sz w:val="28"/>
          <w:szCs w:val="28"/>
        </w:rPr>
        <w:t>8. Материально-техническое обеспечение дисциплины</w:t>
      </w:r>
    </w:p>
    <w:p w:rsidR="00FD7B26" w:rsidRP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 xml:space="preserve"> Универсальная модель электрической системы УРМЭС-2 и ПЭВМ лаборатории № 207 для выполнения лабораторных работ и индивидуальных домашних заданий.</w:t>
      </w:r>
    </w:p>
    <w:p w:rsidR="00CC1F07" w:rsidRDefault="00CC1F07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9EA" w:rsidRPr="004169EA" w:rsidRDefault="004169EA" w:rsidP="004169E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169E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Программа составлена в соответствии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требованиями ОС ВО НИЯУ МИФИ по </w:t>
      </w:r>
      <w:r w:rsidRPr="004169E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специальности </w:t>
      </w:r>
      <w:bookmarkStart w:id="0" w:name="_GoBack"/>
      <w:bookmarkEnd w:id="0"/>
      <w:r w:rsidRPr="004169EA">
        <w:rPr>
          <w:rFonts w:ascii="Times New Roman" w:eastAsia="Times New Roman" w:hAnsi="Times New Roman" w:cs="Times New Roman"/>
          <w:sz w:val="28"/>
          <w:szCs w:val="20"/>
          <w:lang w:eastAsia="ru-RU"/>
        </w:rPr>
        <w:t>13.03.02</w:t>
      </w:r>
      <w:r w:rsidRPr="004169EA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–</w:t>
      </w:r>
      <w:r w:rsidRPr="004169EA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электроэнергетика и электротехника</w:t>
      </w:r>
    </w:p>
    <w:p w:rsidR="004169EA" w:rsidRPr="004169EA" w:rsidRDefault="004169EA" w:rsidP="004169E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D7B26" w:rsidRP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 xml:space="preserve">Автор                            </w:t>
      </w:r>
      <w:r w:rsidR="000C5E26">
        <w:rPr>
          <w:rFonts w:ascii="Times New Roman" w:hAnsi="Times New Roman" w:cs="Times New Roman"/>
          <w:sz w:val="28"/>
          <w:szCs w:val="28"/>
        </w:rPr>
        <w:t>Д.Л. Карпеев</w:t>
      </w:r>
      <w:r w:rsidRPr="00FD7B26">
        <w:rPr>
          <w:rFonts w:ascii="Times New Roman" w:hAnsi="Times New Roman" w:cs="Times New Roman"/>
          <w:sz w:val="28"/>
          <w:szCs w:val="28"/>
        </w:rPr>
        <w:t xml:space="preserve"> – к.</w:t>
      </w:r>
      <w:r w:rsidR="000C5E26">
        <w:rPr>
          <w:rFonts w:ascii="Times New Roman" w:hAnsi="Times New Roman" w:cs="Times New Roman"/>
          <w:sz w:val="28"/>
          <w:szCs w:val="28"/>
        </w:rPr>
        <w:t>пед</w:t>
      </w:r>
      <w:r w:rsidRPr="00FD7B26">
        <w:rPr>
          <w:rFonts w:ascii="Times New Roman" w:hAnsi="Times New Roman" w:cs="Times New Roman"/>
          <w:sz w:val="28"/>
          <w:szCs w:val="28"/>
        </w:rPr>
        <w:t>.н.</w:t>
      </w:r>
      <w:r w:rsidR="00644896">
        <w:rPr>
          <w:rFonts w:ascii="Times New Roman" w:hAnsi="Times New Roman" w:cs="Times New Roman"/>
          <w:sz w:val="28"/>
          <w:szCs w:val="28"/>
        </w:rPr>
        <w:t>, доцент</w:t>
      </w:r>
      <w:r w:rsidRPr="00FD7B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3EA3" w:rsidRDefault="00C73EA3" w:rsidP="00C73EA3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Рецензент                     М.Ю. Калинин</w:t>
      </w:r>
      <w:r w:rsidR="00FD7B26" w:rsidRPr="00FD7B2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="00FD7B26" w:rsidRPr="00FD7B26">
        <w:rPr>
          <w:rFonts w:ascii="Times New Roman" w:hAnsi="Times New Roman" w:cs="Times New Roman"/>
          <w:sz w:val="28"/>
          <w:szCs w:val="28"/>
        </w:rPr>
        <w:t>кафедры</w:t>
      </w:r>
    </w:p>
    <w:p w:rsidR="00FD7B26" w:rsidRDefault="00C73EA3" w:rsidP="00C73EA3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FD7B26" w:rsidRPr="00FD7B26">
        <w:rPr>
          <w:rFonts w:ascii="Times New Roman" w:hAnsi="Times New Roman" w:cs="Times New Roman"/>
          <w:sz w:val="28"/>
          <w:szCs w:val="28"/>
        </w:rPr>
        <w:t>Электрификации промышленных предприятий</w:t>
      </w:r>
    </w:p>
    <w:p w:rsidR="00956C61" w:rsidRDefault="00956C61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Дополнена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Т.Ф. Лифановой, зав. лабора</w:t>
      </w:r>
      <w:r w:rsidR="004169E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т. кафедры</w:t>
      </w:r>
      <w:r w:rsidRPr="00956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6C61" w:rsidRDefault="00956C61" w:rsidP="00956C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D7B26">
        <w:rPr>
          <w:rFonts w:ascii="Times New Roman" w:hAnsi="Times New Roman" w:cs="Times New Roman"/>
          <w:sz w:val="28"/>
          <w:szCs w:val="28"/>
        </w:rPr>
        <w:t>Электрификации промышленных предприятий</w:t>
      </w:r>
    </w:p>
    <w:p w:rsidR="00FD7B26" w:rsidRPr="00FD7B26" w:rsidRDefault="00956C61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D7B26" w:rsidRP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 xml:space="preserve">Программа одобрена на заседании </w:t>
      </w:r>
      <w:r w:rsidR="008E64B2">
        <w:rPr>
          <w:rFonts w:ascii="Times New Roman" w:hAnsi="Times New Roman" w:cs="Times New Roman"/>
          <w:sz w:val="28"/>
          <w:szCs w:val="28"/>
        </w:rPr>
        <w:t>кафедры</w:t>
      </w:r>
    </w:p>
    <w:p w:rsidR="00FD7B26" w:rsidRDefault="00FD7B26" w:rsidP="001565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7B26">
        <w:rPr>
          <w:rFonts w:ascii="Times New Roman" w:hAnsi="Times New Roman" w:cs="Times New Roman"/>
          <w:sz w:val="28"/>
          <w:szCs w:val="28"/>
        </w:rPr>
        <w:t>Протокол №</w:t>
      </w:r>
      <w:r w:rsidR="00CA3D3A">
        <w:rPr>
          <w:rFonts w:ascii="Times New Roman" w:hAnsi="Times New Roman" w:cs="Times New Roman"/>
          <w:sz w:val="28"/>
          <w:szCs w:val="28"/>
        </w:rPr>
        <w:t>1</w:t>
      </w:r>
      <w:r w:rsidRPr="00FD7B26">
        <w:rPr>
          <w:rFonts w:ascii="Times New Roman" w:hAnsi="Times New Roman" w:cs="Times New Roman"/>
          <w:sz w:val="28"/>
          <w:szCs w:val="28"/>
        </w:rPr>
        <w:t xml:space="preserve">    от </w:t>
      </w:r>
      <w:r w:rsidR="00CA3D3A">
        <w:rPr>
          <w:rFonts w:ascii="Times New Roman" w:hAnsi="Times New Roman" w:cs="Times New Roman"/>
          <w:sz w:val="28"/>
          <w:szCs w:val="28"/>
        </w:rPr>
        <w:t>15.09.</w:t>
      </w:r>
      <w:r w:rsidR="00254C89">
        <w:rPr>
          <w:rFonts w:ascii="Times New Roman" w:hAnsi="Times New Roman" w:cs="Times New Roman"/>
          <w:sz w:val="28"/>
          <w:szCs w:val="28"/>
        </w:rPr>
        <w:t xml:space="preserve"> 2021 года</w:t>
      </w:r>
    </w:p>
    <w:sectPr w:rsidR="00FD7B26" w:rsidSect="00816C38">
      <w:footerReference w:type="default" r:id="rId6"/>
      <w:pgSz w:w="11906" w:h="16838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681" w:rsidRDefault="00EB3681" w:rsidP="00FD7B26">
      <w:pPr>
        <w:spacing w:after="0" w:line="240" w:lineRule="auto"/>
      </w:pPr>
      <w:r>
        <w:separator/>
      </w:r>
    </w:p>
  </w:endnote>
  <w:endnote w:type="continuationSeparator" w:id="0">
    <w:p w:rsidR="00EB3681" w:rsidRDefault="00EB3681" w:rsidP="00FD7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01418"/>
      <w:docPartObj>
        <w:docPartGallery w:val="Page Numbers (Bottom of Page)"/>
        <w:docPartUnique/>
      </w:docPartObj>
    </w:sdtPr>
    <w:sdtEndPr/>
    <w:sdtContent>
      <w:p w:rsidR="007D55EB" w:rsidRDefault="007D55E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9EA">
          <w:rPr>
            <w:noProof/>
          </w:rPr>
          <w:t>11</w:t>
        </w:r>
        <w:r>
          <w:fldChar w:fldCharType="end"/>
        </w:r>
      </w:p>
    </w:sdtContent>
  </w:sdt>
  <w:p w:rsidR="007D55EB" w:rsidRDefault="007D55E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681" w:rsidRDefault="00EB3681" w:rsidP="00FD7B26">
      <w:pPr>
        <w:spacing w:after="0" w:line="240" w:lineRule="auto"/>
      </w:pPr>
      <w:r>
        <w:separator/>
      </w:r>
    </w:p>
  </w:footnote>
  <w:footnote w:type="continuationSeparator" w:id="0">
    <w:p w:rsidR="00EB3681" w:rsidRDefault="00EB3681" w:rsidP="00FD7B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758"/>
    <w:rsid w:val="00007DF3"/>
    <w:rsid w:val="000448FF"/>
    <w:rsid w:val="000C5E26"/>
    <w:rsid w:val="000C7A1C"/>
    <w:rsid w:val="00131B1A"/>
    <w:rsid w:val="001565F4"/>
    <w:rsid w:val="00161BCD"/>
    <w:rsid w:val="001E197E"/>
    <w:rsid w:val="001E7249"/>
    <w:rsid w:val="00232A64"/>
    <w:rsid w:val="00254C89"/>
    <w:rsid w:val="00266A18"/>
    <w:rsid w:val="00300884"/>
    <w:rsid w:val="003C5C6B"/>
    <w:rsid w:val="004169EA"/>
    <w:rsid w:val="0047398B"/>
    <w:rsid w:val="005136A2"/>
    <w:rsid w:val="00551B6B"/>
    <w:rsid w:val="00590D50"/>
    <w:rsid w:val="005917C6"/>
    <w:rsid w:val="005D0FA4"/>
    <w:rsid w:val="005E25BC"/>
    <w:rsid w:val="00644896"/>
    <w:rsid w:val="0066361F"/>
    <w:rsid w:val="006650CE"/>
    <w:rsid w:val="00681758"/>
    <w:rsid w:val="0073758A"/>
    <w:rsid w:val="007505B7"/>
    <w:rsid w:val="00776989"/>
    <w:rsid w:val="007B073E"/>
    <w:rsid w:val="007D55EB"/>
    <w:rsid w:val="008160AB"/>
    <w:rsid w:val="00816C38"/>
    <w:rsid w:val="008A3BF4"/>
    <w:rsid w:val="008A4A70"/>
    <w:rsid w:val="008E64B2"/>
    <w:rsid w:val="009027C0"/>
    <w:rsid w:val="00956C61"/>
    <w:rsid w:val="00AA5E49"/>
    <w:rsid w:val="00B9115E"/>
    <w:rsid w:val="00C31C80"/>
    <w:rsid w:val="00C73EA3"/>
    <w:rsid w:val="00C75405"/>
    <w:rsid w:val="00CA3D3A"/>
    <w:rsid w:val="00CA7430"/>
    <w:rsid w:val="00CC1F07"/>
    <w:rsid w:val="00D96EA8"/>
    <w:rsid w:val="00EB3681"/>
    <w:rsid w:val="00F07C16"/>
    <w:rsid w:val="00F70438"/>
    <w:rsid w:val="00FA077D"/>
    <w:rsid w:val="00FD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C14D56"/>
  <w15:docId w15:val="{3B15207D-EBB3-44DE-B1CA-E028BD42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88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7B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7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7B26"/>
  </w:style>
  <w:style w:type="paragraph" w:styleId="a5">
    <w:name w:val="footer"/>
    <w:basedOn w:val="a"/>
    <w:link w:val="a6"/>
    <w:uiPriority w:val="99"/>
    <w:unhideWhenUsed/>
    <w:rsid w:val="00FD7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7B26"/>
  </w:style>
  <w:style w:type="character" w:customStyle="1" w:styleId="30">
    <w:name w:val="Заголовок 3 Знак"/>
    <w:basedOn w:val="a0"/>
    <w:link w:val="3"/>
    <w:uiPriority w:val="9"/>
    <w:semiHidden/>
    <w:rsid w:val="00FD7B2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11</Pages>
  <Words>2121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 НИЯУ МИФИ</Company>
  <LinksUpToDate>false</LinksUpToDate>
  <CharactersWithSpaces>14183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Лаборатория ЭПП</dc:creator>
  <cp:lastModifiedBy>R7-5800X</cp:lastModifiedBy>
  <cp:revision>24</cp:revision>
  <dcterms:created xsi:type="dcterms:W3CDTF">2021-10-13T08:04:00Z</dcterms:created>
  <dcterms:modified xsi:type="dcterms:W3CDTF">2022-02-26T11:27:00Z</dcterms:modified>
</cp:coreProperties>
</file>