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3C5" w:rsidRDefault="006B03C5" w:rsidP="006B03C5">
      <w:pPr>
        <w:jc w:val="center"/>
      </w:pPr>
      <w:r>
        <w:t>Методические рекомендации</w:t>
      </w:r>
    </w:p>
    <w:p w:rsidR="006B03C5" w:rsidRDefault="00D53DEF" w:rsidP="006B03C5">
      <w:pPr>
        <w:jc w:val="center"/>
      </w:pPr>
      <w:r>
        <w:t xml:space="preserve">по подготовке </w:t>
      </w:r>
      <w:r w:rsidR="006B03C5">
        <w:t xml:space="preserve">курсового проекта по дисциплине </w:t>
      </w:r>
    </w:p>
    <w:p w:rsidR="00457B16" w:rsidRPr="006B03C5" w:rsidRDefault="006B03C5" w:rsidP="006B03C5">
      <w:pPr>
        <w:jc w:val="center"/>
      </w:pPr>
      <w:r>
        <w:t>«</w:t>
      </w:r>
      <w:r w:rsidR="00370C92">
        <w:t>Детали машин и о</w:t>
      </w:r>
      <w:bookmarkStart w:id="0" w:name="_GoBack"/>
      <w:bookmarkEnd w:id="0"/>
      <w:r w:rsidR="00DD46F1">
        <w:t>сновы проектирования</w:t>
      </w:r>
      <w:r>
        <w:t>»</w:t>
      </w:r>
    </w:p>
    <w:p w:rsidR="00E42B47" w:rsidRPr="00D53DEF" w:rsidRDefault="00E42B47">
      <w:pPr>
        <w:rPr>
          <w:rFonts w:cs="Times New Roman"/>
          <w:sz w:val="36"/>
        </w:rPr>
      </w:pPr>
    </w:p>
    <w:p w:rsidR="00D53DEF" w:rsidRPr="00D53DEF" w:rsidRDefault="00D53DEF" w:rsidP="00D53DEF">
      <w:pPr>
        <w:pStyle w:val="aa"/>
        <w:numPr>
          <w:ilvl w:val="0"/>
          <w:numId w:val="2"/>
        </w:numPr>
        <w:rPr>
          <w:rFonts w:ascii="Times New Roman" w:hAnsi="Times New Roman"/>
          <w:sz w:val="28"/>
        </w:rPr>
      </w:pPr>
      <w:r w:rsidRPr="00D53DEF">
        <w:rPr>
          <w:rFonts w:ascii="Times New Roman" w:hAnsi="Times New Roman"/>
          <w:sz w:val="28"/>
        </w:rPr>
        <w:t xml:space="preserve">Содержание и методические указания к выполнению </w:t>
      </w:r>
      <w:r w:rsidR="0043715C" w:rsidRPr="00D53DEF">
        <w:rPr>
          <w:rFonts w:ascii="Times New Roman" w:hAnsi="Times New Roman"/>
          <w:sz w:val="28"/>
        </w:rPr>
        <w:t>курсового</w:t>
      </w:r>
      <w:r w:rsidRPr="00D53DEF">
        <w:rPr>
          <w:rFonts w:ascii="Times New Roman" w:hAnsi="Times New Roman"/>
          <w:sz w:val="28"/>
        </w:rPr>
        <w:t xml:space="preserve"> проекта</w:t>
      </w:r>
    </w:p>
    <w:p w:rsidR="00E42B47" w:rsidRPr="0043715C" w:rsidRDefault="0043715C" w:rsidP="0043715C">
      <w:pPr>
        <w:jc w:val="center"/>
        <w:rPr>
          <w:rFonts w:cs="Times New Roman"/>
          <w:sz w:val="24"/>
          <w:szCs w:val="24"/>
        </w:rPr>
      </w:pPr>
      <w:r w:rsidRPr="0043715C">
        <w:rPr>
          <w:rFonts w:cs="Times New Roman"/>
          <w:sz w:val="24"/>
          <w:szCs w:val="24"/>
        </w:rPr>
        <w:t>Содержание</w:t>
      </w:r>
    </w:p>
    <w:p w:rsidR="00E42B47" w:rsidRDefault="0043715C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Введение.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Кинематический расчет привода.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Выбор материала зубчатых передач.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Расчет всех передач, входящих в привод.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Схема сил в зацеплении (для всего привода).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Предварительный расчет вала.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Эскизная компоновка привода.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Уточненный расчет валов.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Подбор подшипников качения.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Расчет вала по переменным напряжениям.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Проверка прочности шпоночных или шлицевых соединений.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Посадки зубчатых колес и т.д.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Выбор сорта масла.</w:t>
      </w:r>
    </w:p>
    <w:p w:rsidR="0043715C" w:rsidRPr="00232169" w:rsidRDefault="0043715C" w:rsidP="00232169">
      <w:pPr>
        <w:pStyle w:val="aa"/>
        <w:numPr>
          <w:ilvl w:val="0"/>
          <w:numId w:val="3"/>
        </w:numPr>
        <w:spacing w:line="240" w:lineRule="auto"/>
        <w:ind w:left="714"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Сборка редуктора.</w:t>
      </w:r>
    </w:p>
    <w:p w:rsidR="00232169" w:rsidRDefault="00232169" w:rsidP="00232169">
      <w:pPr>
        <w:pStyle w:val="aa"/>
        <w:jc w:val="left"/>
        <w:rPr>
          <w:sz w:val="24"/>
          <w:szCs w:val="24"/>
        </w:rPr>
      </w:pP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Приложение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Графическая часть. Содержание. Формат.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Сборочный чертеж редуктора А1.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Общий вид привода А1 или А2.</w:t>
      </w:r>
    </w:p>
    <w:p w:rsidR="0043715C" w:rsidRPr="00232169" w:rsidRDefault="0043715C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Деталировка – А3 (4 шт.)</w:t>
      </w:r>
    </w:p>
    <w:p w:rsidR="00E42B47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разработке рабочих чертежей в ходе выполнения курсового проекта необходимы навыки по назначению допусков, посадок поверхностей деталей. Тема курсового проекта является комплексной и предусматривает расчет и проектирование привода общего назначения, состоящего из электродвигателя и механический передач.</w:t>
      </w: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43715C" w:rsidRDefault="0043715C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>Требования</w:t>
      </w:r>
      <w:r w:rsidR="00232169">
        <w:rPr>
          <w:rFonts w:ascii="Times New Roman" w:hAnsi="Times New Roman"/>
          <w:sz w:val="28"/>
          <w:szCs w:val="24"/>
        </w:rPr>
        <w:t xml:space="preserve"> к выполнению курсового проекта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8"/>
          <w:szCs w:val="24"/>
        </w:rPr>
      </w:pP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Курсовой проект (КП) должен состоять из расчетной и графической частей. Расчетная часть проекта оформляется в виде расчетно-пояснительной записки (ПЗ). ПЗ выполняется на стандартных листах писчей бумаги формата А4 и оформляется в соответствии с требованиями ЕСКД к текстовым документам. Графическая часть КП выполняется в САПР КОМПАС. Масштаб выбирается в зависимости от габаритных размеров конструкции или детали.</w:t>
      </w:r>
    </w:p>
    <w:p w:rsidR="0043715C" w:rsidRPr="00232169" w:rsidRDefault="0043715C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Общими требованиями в ПЗ являются: краткость и логическая последовательность изложения материала; точность формулировок, исключающих возможность неоднозначного толкования; наличие схем, эскизов</w:t>
      </w:r>
      <w:r w:rsidR="00E50187" w:rsidRPr="00232169">
        <w:rPr>
          <w:rFonts w:cs="Times New Roman"/>
          <w:sz w:val="24"/>
          <w:szCs w:val="24"/>
        </w:rPr>
        <w:t>, графиков; обоснование выбора материалов, расчётных коэффициентов и допускаемых напряжений со ссылкой на литературный источник.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Пояснительная записка должна содержать: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E50187" w:rsidRPr="00232169">
        <w:rPr>
          <w:rFonts w:ascii="Times New Roman" w:hAnsi="Times New Roman"/>
          <w:sz w:val="24"/>
          <w:szCs w:val="24"/>
        </w:rPr>
        <w:t>итульный лист;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50187" w:rsidRPr="00232169">
        <w:rPr>
          <w:rFonts w:ascii="Times New Roman" w:hAnsi="Times New Roman"/>
          <w:sz w:val="24"/>
          <w:szCs w:val="24"/>
        </w:rPr>
        <w:t>главление;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50187" w:rsidRPr="00232169">
        <w:rPr>
          <w:rFonts w:ascii="Times New Roman" w:hAnsi="Times New Roman"/>
          <w:sz w:val="24"/>
          <w:szCs w:val="24"/>
        </w:rPr>
        <w:t>инематическую схему и исходные данные для расчета;</w:t>
      </w:r>
    </w:p>
    <w:p w:rsidR="00E50187" w:rsidRPr="00232169" w:rsidRDefault="00232169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E50187" w:rsidRPr="00232169">
        <w:rPr>
          <w:rFonts w:ascii="Times New Roman" w:hAnsi="Times New Roman"/>
          <w:sz w:val="24"/>
          <w:szCs w:val="24"/>
        </w:rPr>
        <w:t>еречень пунктов задания, подлежащих выполнению;</w:t>
      </w:r>
    </w:p>
    <w:p w:rsidR="00E50187" w:rsidRPr="00232169" w:rsidRDefault="00E50187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lastRenderedPageBreak/>
        <w:t>основную расчётную часть;</w:t>
      </w:r>
    </w:p>
    <w:p w:rsidR="00E50187" w:rsidRPr="00232169" w:rsidRDefault="00E50187" w:rsidP="00232169">
      <w:pPr>
        <w:pStyle w:val="aa"/>
        <w:numPr>
          <w:ilvl w:val="0"/>
          <w:numId w:val="8"/>
        </w:numPr>
        <w:spacing w:line="240" w:lineRule="auto"/>
        <w:ind w:right="-113" w:hanging="357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список используемых источников.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Оглавление должно включать наименование всех разделов с указанием номеров страниц.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Общие требования к чертежам является полное их соответствие ГОСТам ЕСКД.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Исходными данными для КП являются кинематические схемы электропривода общего назначения и параметры приводов к соответствующим схемам, представлены в приложении.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Схема привода, исходные данные для проектирования, а также график выполнения КП выдаются преподавателем.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>Задание на курсовой проект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Темой КП является проектирование электромеханического привода, состоящего из редуктора и открытых передач, представленных на кинематической схеме привода.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 курсовом проекте требуется:</w:t>
      </w:r>
    </w:p>
    <w:p w:rsidR="00E50187" w:rsidRPr="00232169" w:rsidRDefault="00E50187" w:rsidP="00232169">
      <w:pPr>
        <w:pStyle w:val="aa"/>
        <w:numPr>
          <w:ilvl w:val="0"/>
          <w:numId w:val="9"/>
        </w:numPr>
        <w:spacing w:line="240" w:lineRule="auto"/>
        <w:ind w:left="0" w:right="-113" w:firstLine="851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кинематическую схему привода;</w:t>
      </w:r>
    </w:p>
    <w:p w:rsidR="00E50187" w:rsidRPr="00232169" w:rsidRDefault="00E50187" w:rsidP="00232169">
      <w:pPr>
        <w:pStyle w:val="aa"/>
        <w:numPr>
          <w:ilvl w:val="0"/>
          <w:numId w:val="9"/>
        </w:numPr>
        <w:spacing w:line="240" w:lineRule="auto"/>
        <w:ind w:left="0" w:right="-113" w:firstLine="851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Подобрать электродвигатель и распределить общее передаточное число привода по передаточным механизмам.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клиноременной передачи требуется: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краткие сведения о назначении, устройстве, достоинствах и недостатках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кинематическую схему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потребную мощность привода;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передаточное число и частоту вращения шкивов;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 передаваемой мощности определить сечение ремня;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расчетную мощность передачи, приходящуюся на один ремень;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диаметры меньшего и большего шкивов, вычислит угол обхвата меньшего шкива;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Определить </w:t>
      </w:r>
      <w:r w:rsidR="00232169" w:rsidRPr="00232169">
        <w:rPr>
          <w:rFonts w:ascii="Times New Roman" w:hAnsi="Times New Roman"/>
          <w:sz w:val="24"/>
          <w:szCs w:val="24"/>
        </w:rPr>
        <w:t>расчётную</w:t>
      </w:r>
      <w:r w:rsidR="00232169">
        <w:rPr>
          <w:rFonts w:ascii="Times New Roman" w:hAnsi="Times New Roman"/>
          <w:sz w:val="24"/>
          <w:szCs w:val="24"/>
        </w:rPr>
        <w:t xml:space="preserve"> длину ремня и подобрать ремень</w:t>
      </w:r>
      <w:r w:rsidRPr="00232169">
        <w:rPr>
          <w:rFonts w:ascii="Times New Roman" w:hAnsi="Times New Roman"/>
          <w:sz w:val="24"/>
          <w:szCs w:val="24"/>
        </w:rPr>
        <w:t xml:space="preserve"> стандартной длины;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число ремней в передаче;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Определить максимальное и минимальное межосевое расстояние </w:t>
      </w:r>
      <w:r w:rsidR="00232169" w:rsidRPr="00232169">
        <w:rPr>
          <w:rFonts w:ascii="Times New Roman" w:hAnsi="Times New Roman"/>
          <w:sz w:val="24"/>
          <w:szCs w:val="24"/>
        </w:rPr>
        <w:t>передачи</w:t>
      </w:r>
      <w:r w:rsidRPr="00232169">
        <w:rPr>
          <w:rFonts w:ascii="Times New Roman" w:hAnsi="Times New Roman"/>
          <w:sz w:val="24"/>
          <w:szCs w:val="24"/>
        </w:rPr>
        <w:t>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Вычислить ресурс передачи;</w:t>
      </w:r>
    </w:p>
    <w:p w:rsidR="00E50187" w:rsidRPr="00232169" w:rsidRDefault="00E50187" w:rsidP="00232169">
      <w:pPr>
        <w:pStyle w:val="aa"/>
        <w:numPr>
          <w:ilvl w:val="0"/>
          <w:numId w:val="4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Разработать рабочий чертеж большего или меньшего шкива (согласно заданию).</w:t>
      </w:r>
    </w:p>
    <w:p w:rsidR="00E50187" w:rsidRPr="00232169" w:rsidRDefault="00E50187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E50187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редуктора требуется:</w:t>
      </w:r>
    </w:p>
    <w:p w:rsidR="00E50187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Распределить общее передаточное число редуктора по ступеням и для каждой ступни определить передаваемую мощность. Частоту вращения и вращающий момент;</w:t>
      </w:r>
    </w:p>
    <w:p w:rsidR="006145D8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Выбрать материалы для деталей зубчатых и червячных пер</w:t>
      </w:r>
      <w:r w:rsidR="005E72E3" w:rsidRPr="00232169">
        <w:rPr>
          <w:rFonts w:ascii="Times New Roman" w:hAnsi="Times New Roman"/>
          <w:sz w:val="24"/>
          <w:szCs w:val="24"/>
        </w:rPr>
        <w:t>е</w:t>
      </w:r>
      <w:r w:rsidRPr="00232169">
        <w:rPr>
          <w:rFonts w:ascii="Times New Roman" w:hAnsi="Times New Roman"/>
          <w:sz w:val="24"/>
          <w:szCs w:val="24"/>
        </w:rPr>
        <w:t>дач и установить допускаемые напряжения в зависимости от термообработки;</w:t>
      </w:r>
    </w:p>
    <w:p w:rsidR="006145D8" w:rsidRPr="00232169" w:rsidRDefault="006145D8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расчет передач редуктора на контактную прочность и на изгиб, определив их размеры;</w:t>
      </w:r>
    </w:p>
    <w:p w:rsidR="006145D8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силы, действующие в зацеплениях, и показать их на схеме редуктора, вчерченной в масштабе в двух проекциях;</w:t>
      </w:r>
    </w:p>
    <w:p w:rsidR="005E72E3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lastRenderedPageBreak/>
        <w:t>Выполнить компоновочный эскиз и провести расчет промежуточного вала на сложное сопротивление;</w:t>
      </w:r>
    </w:p>
    <w:p w:rsidR="005E72E3" w:rsidRPr="00232169" w:rsidRDefault="005E72E3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выбор подшипников качения для рассчитываемого вала редуктора, для остальных валов подшипник подбирают конструктивно;</w:t>
      </w:r>
    </w:p>
    <w:p w:rsidR="005E72E3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Подобрать размеры поперечных сечений шпонок и провести расчет шпонок на смятие;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Выполнить расчет промежуточного вала на выносливость;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 описание системы смазки зубчатых колес и подшипников;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Выбрать тип уплотнений;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количество масла, необходимое для смазки зацеплений;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Выполнить расчет основных размеров корпуса и крышки редуктора, учитывая возможность размещения необходимого количества масла, а для червячных редукторов и возможность создания соответствующего теплового режима (тепловой расчет);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В соответствии с передаваемым вращающим моментом провести выбор соединительной муфты;</w:t>
      </w:r>
    </w:p>
    <w:p w:rsidR="00716575" w:rsidRPr="00232169" w:rsidRDefault="00716575" w:rsidP="00232169">
      <w:pPr>
        <w:pStyle w:val="aa"/>
        <w:numPr>
          <w:ilvl w:val="0"/>
          <w:numId w:val="5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Провести выбор посадок основных деталей редуктора, а также муфты и шкивов или звёздочек.</w:t>
      </w:r>
    </w:p>
    <w:p w:rsidR="00716575" w:rsidRPr="00232169" w:rsidRDefault="00716575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50187" w:rsidRPr="00232169" w:rsidRDefault="00716575" w:rsidP="00232169">
      <w:pPr>
        <w:ind w:firstLine="709"/>
        <w:jc w:val="both"/>
        <w:rPr>
          <w:rFonts w:cs="Times New Roman"/>
          <w:i/>
          <w:sz w:val="24"/>
          <w:szCs w:val="24"/>
        </w:rPr>
      </w:pPr>
      <w:r w:rsidRPr="00232169">
        <w:rPr>
          <w:rFonts w:cs="Times New Roman"/>
          <w:i/>
          <w:sz w:val="24"/>
          <w:szCs w:val="24"/>
        </w:rPr>
        <w:t>При проектировании цепной передачи требуется:</w:t>
      </w:r>
    </w:p>
    <w:p w:rsidR="00716575" w:rsidRPr="00232169" w:rsidRDefault="00232169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Привести</w:t>
      </w:r>
      <w:r w:rsidR="006A2F78" w:rsidRPr="00232169">
        <w:rPr>
          <w:rFonts w:ascii="Times New Roman" w:hAnsi="Times New Roman"/>
          <w:sz w:val="24"/>
          <w:szCs w:val="24"/>
        </w:rPr>
        <w:t xml:space="preserve"> кинематическую схему </w:t>
      </w:r>
      <w:r w:rsidRPr="00232169">
        <w:rPr>
          <w:rFonts w:ascii="Times New Roman" w:hAnsi="Times New Roman"/>
          <w:sz w:val="24"/>
          <w:szCs w:val="24"/>
        </w:rPr>
        <w:t>передачи</w:t>
      </w:r>
      <w:r w:rsidR="006A2F78" w:rsidRPr="00232169">
        <w:rPr>
          <w:rFonts w:ascii="Times New Roman" w:hAnsi="Times New Roman"/>
          <w:sz w:val="24"/>
          <w:szCs w:val="24"/>
        </w:rPr>
        <w:t xml:space="preserve"> и краткие сведения о назначении, устройстве, достоинствах и недостатках передачи;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мощность, передаваемую цепной передачей;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передаточное число цепной передачи и частоты вращения звездочек;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диаметры звездочек и минимальное межосевое расстояние;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скорость цепи;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основные параметры цепи и подобрать стандартную цепь;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 числа зубьев звездочек;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Проверить цепь на динамическую прочность по числу зубьев меньшей звездочки;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Рассчитать профиль в поперечном сечении зубьев;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длину цепи;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номинальное межосевое расстояние и назначить переделы его изменения;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Определить силы, действующие на валы передачи;</w:t>
      </w:r>
    </w:p>
    <w:p w:rsidR="006A2F78" w:rsidRPr="00232169" w:rsidRDefault="006A2F78" w:rsidP="00232169">
      <w:pPr>
        <w:pStyle w:val="aa"/>
        <w:numPr>
          <w:ilvl w:val="0"/>
          <w:numId w:val="6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Разработать чертеж большей или меньшей звездочки (согласно заданию).</w:t>
      </w:r>
    </w:p>
    <w:p w:rsidR="00232169" w:rsidRDefault="00232169" w:rsidP="00232169">
      <w:pPr>
        <w:rPr>
          <w:sz w:val="24"/>
          <w:szCs w:val="24"/>
        </w:rPr>
      </w:pPr>
    </w:p>
    <w:p w:rsidR="006A2F78" w:rsidRPr="00232169" w:rsidRDefault="006A2F78" w:rsidP="00232169">
      <w:pPr>
        <w:rPr>
          <w:i/>
          <w:sz w:val="24"/>
          <w:szCs w:val="24"/>
        </w:rPr>
      </w:pPr>
      <w:r w:rsidRPr="00232169">
        <w:rPr>
          <w:i/>
          <w:sz w:val="24"/>
          <w:szCs w:val="24"/>
        </w:rPr>
        <w:t>При выполнении графической части требуется:</w:t>
      </w:r>
    </w:p>
    <w:p w:rsidR="006A2F78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Выполнить три листа чертежей формата А1: сборочный чертёж редуктора; чертеж общего вида привода; рабочие чертежи четырех деталей привода (зубчатое или червячное колесо, вал, вал-шестерня, или червяк, сквозную крышку подшипника, звездочку или шкив).</w:t>
      </w:r>
    </w:p>
    <w:p w:rsidR="006A2F78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E42B47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Расчётно-пояснительная записка должна выполняться в соответствии с действующим стандартом ГОСТ Р.2.105-2019. В ГОСТе даны все необходимые рекомендации по оформлению проекта.</w:t>
      </w:r>
    </w:p>
    <w:p w:rsidR="00E42B47" w:rsidRPr="00232169" w:rsidRDefault="006A2F7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Расчеты деталей машин рекомендуется производить, за некоторым исключением , в единицах системы СИ – в м, мм, Н, кН, МН, Н</w:t>
      </w:r>
      <w:r w:rsidRPr="00232169">
        <w:rPr>
          <w:rFonts w:cs="Times New Roman"/>
          <w:sz w:val="24"/>
          <w:szCs w:val="24"/>
        </w:rPr>
        <w:sym w:font="Symbol" w:char="F0D7"/>
      </w:r>
      <w:r w:rsidR="00D53C88" w:rsidRPr="00232169">
        <w:rPr>
          <w:rFonts w:cs="Times New Roman"/>
          <w:sz w:val="24"/>
          <w:szCs w:val="24"/>
        </w:rPr>
        <w:t>м</w:t>
      </w:r>
      <w:r w:rsidRPr="00232169">
        <w:rPr>
          <w:rFonts w:cs="Times New Roman"/>
          <w:sz w:val="24"/>
          <w:szCs w:val="24"/>
        </w:rPr>
        <w:t>,</w:t>
      </w:r>
      <w:r w:rsidR="00D53C88" w:rsidRPr="00232169">
        <w:rPr>
          <w:rFonts w:cs="Times New Roman"/>
          <w:sz w:val="24"/>
          <w:szCs w:val="24"/>
        </w:rPr>
        <w:t xml:space="preserve"> Па,</w:t>
      </w:r>
      <w:r w:rsidRPr="00232169">
        <w:rPr>
          <w:rFonts w:cs="Times New Roman"/>
          <w:sz w:val="24"/>
          <w:szCs w:val="24"/>
        </w:rPr>
        <w:t xml:space="preserve"> МПа.</w:t>
      </w:r>
    </w:p>
    <w:p w:rsidR="006A2F7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lastRenderedPageBreak/>
        <w:t>Достаточная точность машиностроительных расчетов: для сил – в десятке чисел Н, для моментов – в десятых долях чисел Н</w:t>
      </w:r>
      <w:r w:rsidRPr="00232169">
        <w:rPr>
          <w:rFonts w:cs="Times New Roman"/>
          <w:sz w:val="24"/>
          <w:szCs w:val="24"/>
        </w:rPr>
        <w:sym w:font="Symbol" w:char="F0D7"/>
      </w:r>
      <w:r w:rsidRPr="00232169">
        <w:rPr>
          <w:rFonts w:cs="Times New Roman"/>
          <w:sz w:val="24"/>
          <w:szCs w:val="24"/>
        </w:rPr>
        <w:t>м и для напряжений – в десятых долях чисел МПа. Для линейных размеров в миллиметрах берут только целые числа. Лишь в особых случаях нужна большая точность – до десятых и даже до сотых долей миллиметра, например, при конусах, винтовой нарезке и в профилировании зубьев.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Все сказанное относится только к расчету, а не к изготовлению и обработке, где требуемая точность выражается в десятых, сотых и в тысячных долях миллиметра.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При технических расчетах следует брать ускорение силы тяжести </w:t>
      </w:r>
      <w:r w:rsidRPr="00232169">
        <w:rPr>
          <w:rFonts w:cs="Times New Roman"/>
          <w:sz w:val="24"/>
          <w:szCs w:val="24"/>
          <w:lang w:val="en-US"/>
        </w:rPr>
        <w:t>g</w:t>
      </w:r>
      <w:r w:rsidRPr="00232169">
        <w:rPr>
          <w:rFonts w:cs="Times New Roman"/>
          <w:sz w:val="24"/>
          <w:szCs w:val="24"/>
        </w:rPr>
        <w:t xml:space="preserve"> = 10 м/с</w:t>
      </w:r>
      <w:r w:rsidRPr="00232169">
        <w:rPr>
          <w:rFonts w:cs="Times New Roman"/>
          <w:sz w:val="24"/>
          <w:szCs w:val="24"/>
          <w:vertAlign w:val="superscript"/>
        </w:rPr>
        <w:t xml:space="preserve">2 </w:t>
      </w:r>
      <w:r w:rsidRPr="00232169">
        <w:rPr>
          <w:rFonts w:cs="Times New Roman"/>
          <w:sz w:val="24"/>
          <w:szCs w:val="24"/>
        </w:rPr>
        <w:t xml:space="preserve">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>=3,14; 2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=10;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 /32 =0,1;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 xml:space="preserve">/64 =0,05; </w:t>
      </w:r>
      <w:r w:rsidRPr="00232169">
        <w:rPr>
          <w:rFonts w:cs="Times New Roman"/>
          <w:sz w:val="24"/>
          <w:szCs w:val="24"/>
        </w:rPr>
        <w:sym w:font="Symbol" w:char="F070"/>
      </w:r>
      <w:r w:rsidRPr="00232169">
        <w:rPr>
          <w:rFonts w:cs="Times New Roman"/>
          <w:sz w:val="24"/>
          <w:szCs w:val="24"/>
        </w:rPr>
        <w:t>/16=0,2 и т.д.</w:t>
      </w:r>
    </w:p>
    <w:p w:rsidR="00D53C88" w:rsidRPr="00232169" w:rsidRDefault="00D53C8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Расчёт рекомендуется писать как в целях облегчения проверки его самим автором или преподавателем, так и во избежание ошибок – в такой форме: сначала должна быть написана формула в буквах; затем ту же формулу без всяких алгебраических преобразований пишут в цифрах; после этого пишется результат вычисления.</w:t>
      </w:r>
      <w:r w:rsidR="009521A8" w:rsidRPr="00232169">
        <w:rPr>
          <w:rFonts w:cs="Times New Roman"/>
          <w:sz w:val="24"/>
          <w:szCs w:val="24"/>
        </w:rPr>
        <w:t xml:space="preserve"> Например, при определении делительного диаметра зубчатого колеса расчёт следует писать так: </w:t>
      </w:r>
    </w:p>
    <w:p w:rsidR="00E42B47" w:rsidRPr="00232169" w:rsidRDefault="009521A8" w:rsidP="00232169">
      <w:pPr>
        <w:ind w:firstLine="709"/>
        <w:jc w:val="center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  <w:lang w:val="en-US"/>
        </w:rPr>
        <w:t>d</w:t>
      </w:r>
      <w:r w:rsidRPr="00232169">
        <w:rPr>
          <w:rFonts w:cs="Times New Roman"/>
          <w:sz w:val="24"/>
          <w:szCs w:val="24"/>
        </w:rPr>
        <w:t xml:space="preserve"> = </w:t>
      </w:r>
      <w:r w:rsidRPr="00232169">
        <w:rPr>
          <w:rFonts w:cs="Times New Roman"/>
          <w:sz w:val="24"/>
          <w:szCs w:val="24"/>
          <w:lang w:val="en-US"/>
        </w:rPr>
        <w:t>z</w:t>
      </w:r>
      <w:r w:rsidRPr="00232169">
        <w:rPr>
          <w:rFonts w:cs="Times New Roman"/>
          <w:sz w:val="24"/>
          <w:szCs w:val="24"/>
          <w:lang w:val="en-US"/>
        </w:rPr>
        <w:sym w:font="Symbol" w:char="F0D7"/>
      </w:r>
      <w:r w:rsidRPr="00232169">
        <w:rPr>
          <w:rFonts w:cs="Times New Roman"/>
          <w:sz w:val="24"/>
          <w:szCs w:val="24"/>
          <w:lang w:val="en-US"/>
        </w:rPr>
        <w:t>m</w:t>
      </w:r>
      <w:r w:rsidRPr="00232169">
        <w:rPr>
          <w:rFonts w:cs="Times New Roman"/>
          <w:sz w:val="24"/>
          <w:szCs w:val="24"/>
        </w:rPr>
        <w:t xml:space="preserve"> = 2</w:t>
      </w:r>
      <w:r w:rsidRPr="00232169">
        <w:rPr>
          <w:rFonts w:cs="Times New Roman"/>
          <w:sz w:val="24"/>
          <w:szCs w:val="24"/>
          <w:lang w:val="en-US"/>
        </w:rPr>
        <w:sym w:font="Symbol" w:char="F0D7"/>
      </w:r>
      <w:r w:rsidRPr="00232169">
        <w:rPr>
          <w:rFonts w:cs="Times New Roman"/>
          <w:sz w:val="24"/>
          <w:szCs w:val="24"/>
        </w:rPr>
        <w:t>30 = 60 мм,</w:t>
      </w:r>
    </w:p>
    <w:p w:rsidR="00E42B47" w:rsidRPr="00232169" w:rsidRDefault="009521A8" w:rsidP="00232169">
      <w:pPr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где </w:t>
      </w:r>
      <w:r w:rsidRPr="00232169">
        <w:rPr>
          <w:rFonts w:cs="Times New Roman"/>
          <w:sz w:val="24"/>
          <w:szCs w:val="24"/>
          <w:lang w:val="en-US"/>
        </w:rPr>
        <w:t>z</w:t>
      </w:r>
      <w:r w:rsidRPr="00232169">
        <w:rPr>
          <w:rFonts w:cs="Times New Roman"/>
          <w:sz w:val="24"/>
          <w:szCs w:val="24"/>
        </w:rPr>
        <w:t xml:space="preserve"> – число зубьев колеса;</w:t>
      </w:r>
    </w:p>
    <w:p w:rsidR="009521A8" w:rsidRDefault="009521A8" w:rsidP="00232169">
      <w:pPr>
        <w:ind w:firstLine="426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  <w:lang w:val="en-US"/>
        </w:rPr>
        <w:t>m</w:t>
      </w:r>
      <w:r w:rsidRPr="00232169">
        <w:rPr>
          <w:rFonts w:cs="Times New Roman"/>
          <w:sz w:val="24"/>
          <w:szCs w:val="24"/>
        </w:rPr>
        <w:t xml:space="preserve"> – модуль зацепления.</w:t>
      </w:r>
    </w:p>
    <w:p w:rsidR="00232169" w:rsidRPr="00232169" w:rsidRDefault="00232169" w:rsidP="00232169">
      <w:pPr>
        <w:ind w:firstLine="426"/>
        <w:jc w:val="both"/>
        <w:rPr>
          <w:rFonts w:cs="Times New Roman"/>
          <w:sz w:val="24"/>
          <w:szCs w:val="24"/>
        </w:rPr>
      </w:pPr>
    </w:p>
    <w:p w:rsidR="00E42B47" w:rsidRPr="00232169" w:rsidRDefault="009521A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Несоблюдение указанного правила затрудняет чтение и проверку расчета и, кроме того, может привести к ошибке.</w:t>
      </w:r>
    </w:p>
    <w:p w:rsidR="009521A8" w:rsidRPr="00232169" w:rsidRDefault="009521A8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Расчет следует писать с достаточно ясными заголовками. В определенном порядке,</w:t>
      </w:r>
      <w:r w:rsidR="007B2193" w:rsidRPr="00232169">
        <w:rPr>
          <w:rFonts w:cs="Times New Roman"/>
          <w:sz w:val="24"/>
          <w:szCs w:val="24"/>
        </w:rPr>
        <w:t xml:space="preserve"> с необходимым</w:t>
      </w:r>
      <w:r w:rsidRPr="00232169">
        <w:rPr>
          <w:rFonts w:cs="Times New Roman"/>
          <w:sz w:val="24"/>
          <w:szCs w:val="24"/>
        </w:rPr>
        <w:t xml:space="preserve"> по</w:t>
      </w:r>
      <w:r w:rsidR="007B2193" w:rsidRPr="00232169">
        <w:rPr>
          <w:rFonts w:cs="Times New Roman"/>
          <w:sz w:val="24"/>
          <w:szCs w:val="24"/>
        </w:rPr>
        <w:t>яснительным текстом, сопровождать эскизами рассчитываемых деталей, а также схемами сил и эпюрами моментов, действующих на эти детали. При необходимости к эскизам деталей надо давать также расчётные сечения.</w:t>
      </w:r>
    </w:p>
    <w:p w:rsidR="00E42B47" w:rsidRPr="00232169" w:rsidRDefault="007B2193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Эскизы рассчитываемых деталей и расчётные сечения выполняют с соблюдением условностей ГОСТов на чертежи</w:t>
      </w:r>
      <w:r w:rsidR="0076599E" w:rsidRPr="00232169">
        <w:rPr>
          <w:rFonts w:cs="Times New Roman"/>
          <w:sz w:val="24"/>
          <w:szCs w:val="24"/>
        </w:rPr>
        <w:t>. На эскизах и сечениях размеры должны быть поставлены в тех же буквах, какие имеются в расчетных формулах.</w:t>
      </w:r>
    </w:p>
    <w:p w:rsidR="0076599E" w:rsidRPr="00232169" w:rsidRDefault="0076599E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расчётах все время необходимо следить за однородностью формул. Наиболее частые ошибки, происходящие от невнимания: извлечение корня квадратного вместо кубического или, наоборот. Неправильный отсчет по таблицам, например, выбор площади из столба для длины окружности и т.п.</w:t>
      </w:r>
    </w:p>
    <w:p w:rsidR="0076599E" w:rsidRPr="00232169" w:rsidRDefault="0076599E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Необходимо отметит, что при проектировании машин и их деталей на первом месте всегда должен быть физический смысл рассматриваемого вопроса, а расчет является лишь вспомогательным средством. Увлечение абстрактным расчетом в ущерб конструктивной стороне проектирования, выявляемой лишь с помощью чертежа, часто ведет к полной неудаче «точно рассчитанной» конструкции и к излишней трате труда, </w:t>
      </w:r>
      <w:r w:rsidR="00B62046" w:rsidRPr="00232169">
        <w:rPr>
          <w:rFonts w:cs="Times New Roman"/>
          <w:sz w:val="24"/>
          <w:szCs w:val="24"/>
        </w:rPr>
        <w:t>времени</w:t>
      </w:r>
      <w:r w:rsidRPr="00232169">
        <w:rPr>
          <w:rFonts w:cs="Times New Roman"/>
          <w:sz w:val="24"/>
          <w:szCs w:val="24"/>
        </w:rPr>
        <w:t xml:space="preserve"> и средств при</w:t>
      </w:r>
      <w:r w:rsidR="00B62046" w:rsidRPr="00232169">
        <w:rPr>
          <w:rFonts w:cs="Times New Roman"/>
          <w:sz w:val="24"/>
          <w:szCs w:val="24"/>
        </w:rPr>
        <w:t xml:space="preserve"> </w:t>
      </w:r>
      <w:r w:rsidRPr="00232169">
        <w:rPr>
          <w:rFonts w:cs="Times New Roman"/>
          <w:sz w:val="24"/>
          <w:szCs w:val="24"/>
        </w:rPr>
        <w:t>ее изготовлении и обработке.</w:t>
      </w:r>
    </w:p>
    <w:p w:rsidR="00E42B47" w:rsidRPr="00232169" w:rsidRDefault="00B62046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Приступать к выполнению рабочих чертежей необходимо, как только предварительный расчет даст достаточно данных для чертежей.</w:t>
      </w:r>
      <w:r w:rsidR="006D0A41" w:rsidRPr="00232169">
        <w:rPr>
          <w:rFonts w:cs="Times New Roman"/>
          <w:sz w:val="24"/>
          <w:szCs w:val="24"/>
        </w:rPr>
        <w:t xml:space="preserve"> Чертеж и расчет должны производиться параллельно, таким образом, чтобы расчет лишь немного опережал чертёж, иначе неизбежны ошибки, которые могут быть выявлены лишь впоследствии, что повлечет за собой большую потерю труда и времени. </w:t>
      </w:r>
      <w:r w:rsidR="00320F31" w:rsidRPr="00232169">
        <w:rPr>
          <w:rFonts w:cs="Times New Roman"/>
          <w:sz w:val="24"/>
          <w:szCs w:val="24"/>
        </w:rPr>
        <w:t>Поэтому следует придерживаться правила: все полученные расчетом размеры немедленно проверять путем нанесения их на чертеж.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При проектировании машин и их деталей и при выполнении чертежей необходимо руководствоваться ГОСТами на чертежи в машиностроении.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>Чертить необходимо сразу во всех проекциях, в противном случае, это может привести к задержкам и ошибкам при вычерчивании. Число проекций должно быть минимальным, но с тем условием, чтобы ясность в чертежах устройства машины, а также ее узлов и деталей была полная. В простейших случаях, например, для тел вращения, достаточно двух проекций, а иногда даже одной.</w:t>
      </w:r>
    </w:p>
    <w:p w:rsidR="00320F31" w:rsidRPr="00232169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lastRenderedPageBreak/>
        <w:t>На машиностроительных чертежах особенно важны разрезы, поясняющие внутренне устройство машины, ее узлов и деталей. Выбирать проекции и разрезы следует так, чтобы при наименьшем их числе не только форма, но и размеры каждой детали выяснились полностью. Пустотелые части рекомендуется показывать в разрезах, а ребристые и плоские - в наружном виде.</w:t>
      </w:r>
    </w:p>
    <w:p w:rsidR="00320F31" w:rsidRDefault="00320F31" w:rsidP="00232169">
      <w:pPr>
        <w:ind w:firstLine="709"/>
        <w:jc w:val="both"/>
        <w:rPr>
          <w:rFonts w:cs="Times New Roman"/>
          <w:sz w:val="24"/>
          <w:szCs w:val="24"/>
        </w:rPr>
      </w:pPr>
      <w:r w:rsidRPr="00232169">
        <w:rPr>
          <w:rFonts w:cs="Times New Roman"/>
          <w:sz w:val="24"/>
          <w:szCs w:val="24"/>
        </w:rPr>
        <w:t xml:space="preserve">Чертеж общего вида изделия (машины или привода) </w:t>
      </w:r>
      <w:r w:rsidR="00BE227B" w:rsidRPr="00232169">
        <w:rPr>
          <w:rFonts w:cs="Times New Roman"/>
          <w:sz w:val="24"/>
          <w:szCs w:val="24"/>
        </w:rPr>
        <w:t>долж</w:t>
      </w:r>
      <w:r w:rsidRPr="00232169">
        <w:rPr>
          <w:rFonts w:cs="Times New Roman"/>
          <w:sz w:val="24"/>
          <w:szCs w:val="24"/>
        </w:rPr>
        <w:t>н</w:t>
      </w:r>
      <w:r w:rsidR="00BE227B" w:rsidRPr="00232169">
        <w:rPr>
          <w:rFonts w:cs="Times New Roman"/>
          <w:sz w:val="24"/>
          <w:szCs w:val="24"/>
        </w:rPr>
        <w:t>ы</w:t>
      </w:r>
      <w:r w:rsidRPr="00232169">
        <w:rPr>
          <w:rFonts w:cs="Times New Roman"/>
          <w:sz w:val="24"/>
          <w:szCs w:val="24"/>
        </w:rPr>
        <w:t xml:space="preserve"> содержать в себе все данные, необходимые для монтажа машины или привода и подготовки их для эксплуатации, с указанием габаритных, монтажных и </w:t>
      </w:r>
      <w:r w:rsidR="00BE227B" w:rsidRPr="00232169">
        <w:rPr>
          <w:rFonts w:cs="Times New Roman"/>
          <w:sz w:val="24"/>
          <w:szCs w:val="24"/>
        </w:rPr>
        <w:t>присоединительных</w:t>
      </w:r>
      <w:r w:rsidRPr="00232169">
        <w:rPr>
          <w:rFonts w:cs="Times New Roman"/>
          <w:sz w:val="24"/>
          <w:szCs w:val="24"/>
        </w:rPr>
        <w:t xml:space="preserve"> размеров, а также технической характеристики изделия. В спецификацию записывают сборочны</w:t>
      </w:r>
      <w:r w:rsidR="00BE227B" w:rsidRPr="00232169">
        <w:rPr>
          <w:rFonts w:cs="Times New Roman"/>
          <w:sz w:val="24"/>
          <w:szCs w:val="24"/>
        </w:rPr>
        <w:t>е</w:t>
      </w:r>
      <w:r w:rsidRPr="00232169">
        <w:rPr>
          <w:rFonts w:cs="Times New Roman"/>
          <w:sz w:val="24"/>
          <w:szCs w:val="24"/>
        </w:rPr>
        <w:t xml:space="preserve"> единицы (редуктор, муфты, рамы, механизмы подъема и др.), </w:t>
      </w:r>
      <w:r w:rsidR="00BE227B" w:rsidRPr="00232169">
        <w:rPr>
          <w:rFonts w:cs="Times New Roman"/>
          <w:sz w:val="24"/>
          <w:szCs w:val="24"/>
        </w:rPr>
        <w:t>стандартные изделия (электродвигатель и др.).</w:t>
      </w:r>
    </w:p>
    <w:p w:rsidR="00232169" w:rsidRPr="00232169" w:rsidRDefault="00232169" w:rsidP="00232169">
      <w:pPr>
        <w:ind w:firstLine="709"/>
        <w:jc w:val="both"/>
        <w:rPr>
          <w:rFonts w:cs="Times New Roman"/>
          <w:sz w:val="24"/>
          <w:szCs w:val="24"/>
        </w:rPr>
      </w:pPr>
    </w:p>
    <w:p w:rsidR="00BE227B" w:rsidRDefault="003D2563" w:rsidP="00232169">
      <w:pPr>
        <w:pStyle w:val="aa"/>
        <w:numPr>
          <w:ilvl w:val="0"/>
          <w:numId w:val="2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8"/>
          <w:szCs w:val="24"/>
        </w:rPr>
      </w:pPr>
      <w:r w:rsidRPr="00232169">
        <w:rPr>
          <w:rFonts w:ascii="Times New Roman" w:hAnsi="Times New Roman"/>
          <w:sz w:val="28"/>
          <w:szCs w:val="24"/>
        </w:rPr>
        <w:t xml:space="preserve">Защита курсового проекта </w:t>
      </w:r>
    </w:p>
    <w:p w:rsidR="00232169" w:rsidRPr="00232169" w:rsidRDefault="00232169" w:rsidP="00232169">
      <w:pPr>
        <w:pStyle w:val="aa"/>
        <w:spacing w:line="240" w:lineRule="auto"/>
        <w:ind w:left="709" w:right="0"/>
        <w:contextualSpacing w:val="0"/>
        <w:rPr>
          <w:rFonts w:ascii="Times New Roman" w:hAnsi="Times New Roman"/>
          <w:sz w:val="28"/>
          <w:szCs w:val="24"/>
        </w:rPr>
      </w:pPr>
    </w:p>
    <w:p w:rsidR="003D2563" w:rsidRPr="00232169" w:rsidRDefault="003D2563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Студент допускается к защите курсового проекта, если преподавателем предварительно просмотрены все чертежи, расчетно-пояснительная записка и нет принципиальных замечаний по существу предложенной студентом конструкции машины (выбор основных элементов конструкции машины студент определяет и защищает самостоятельно).</w:t>
      </w:r>
    </w:p>
    <w:p w:rsidR="003D2563" w:rsidRPr="00232169" w:rsidRDefault="003D2563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Студент, получивший за курсовой проект неудовлетворительную оценку, продолжает дополнительно работать над проектом или же выполняет но</w:t>
      </w:r>
      <w:r w:rsidR="00C71E66" w:rsidRPr="00232169">
        <w:rPr>
          <w:rFonts w:ascii="Times New Roman" w:hAnsi="Times New Roman"/>
          <w:sz w:val="24"/>
          <w:szCs w:val="24"/>
        </w:rPr>
        <w:t>в</w:t>
      </w:r>
      <w:r w:rsidRPr="00232169">
        <w:rPr>
          <w:rFonts w:ascii="Times New Roman" w:hAnsi="Times New Roman"/>
          <w:sz w:val="24"/>
          <w:szCs w:val="24"/>
        </w:rPr>
        <w:t>ое задание по решению преподавателя.</w:t>
      </w:r>
      <w:r w:rsidR="00C71E66" w:rsidRPr="00232169">
        <w:rPr>
          <w:rFonts w:ascii="Times New Roman" w:hAnsi="Times New Roman"/>
          <w:sz w:val="24"/>
          <w:szCs w:val="24"/>
        </w:rPr>
        <w:t xml:space="preserve"> Курсовой проект оценивается дифференцированной оценкой. В процессе защиты проекта студент должен: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C71E66" w:rsidRPr="00232169">
        <w:rPr>
          <w:rFonts w:ascii="Times New Roman" w:hAnsi="Times New Roman"/>
          <w:sz w:val="24"/>
          <w:szCs w:val="24"/>
        </w:rPr>
        <w:t>меть объяснить методику расчетов, выполн</w:t>
      </w:r>
      <w:r>
        <w:rPr>
          <w:rFonts w:ascii="Times New Roman" w:hAnsi="Times New Roman"/>
          <w:sz w:val="24"/>
          <w:szCs w:val="24"/>
        </w:rPr>
        <w:t>енных в процессе проектирования;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71E66" w:rsidRPr="00232169">
        <w:rPr>
          <w:rFonts w:ascii="Times New Roman" w:hAnsi="Times New Roman"/>
          <w:sz w:val="24"/>
          <w:szCs w:val="24"/>
        </w:rPr>
        <w:t>нать назначение и работу всех узлов и деталей;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C71E66" w:rsidRPr="00232169">
        <w:rPr>
          <w:rFonts w:ascii="Times New Roman" w:hAnsi="Times New Roman"/>
          <w:sz w:val="24"/>
          <w:szCs w:val="24"/>
        </w:rPr>
        <w:t>нать определение действующих сил, напряжений в деталях;</w:t>
      </w:r>
    </w:p>
    <w:p w:rsidR="00C71E66" w:rsidRPr="00232169" w:rsidRDefault="00232169" w:rsidP="00232169">
      <w:pPr>
        <w:pStyle w:val="aa"/>
        <w:numPr>
          <w:ilvl w:val="0"/>
          <w:numId w:val="7"/>
        </w:numPr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C71E66" w:rsidRPr="00232169">
        <w:rPr>
          <w:rFonts w:ascii="Times New Roman" w:hAnsi="Times New Roman"/>
          <w:sz w:val="24"/>
          <w:szCs w:val="24"/>
        </w:rPr>
        <w:t>бъяснить конструкцию разработанных им механизмов и узлов.</w:t>
      </w:r>
    </w:p>
    <w:p w:rsidR="00C71E66" w:rsidRPr="00232169" w:rsidRDefault="00C71E66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>Кроме того, необходимо сделать критический анализ разработанных конструкций, указать их достоинства и недостатки, сравнить с другими аналогичными устройствами и возможными решениями, рассмотреть сборку и регулировку узлов, обеспечение смазки трущихся деталей.</w:t>
      </w:r>
    </w:p>
    <w:p w:rsidR="00C71E66" w:rsidRPr="00232169" w:rsidRDefault="00C71E66" w:rsidP="00232169">
      <w:pPr>
        <w:pStyle w:val="aa"/>
        <w:spacing w:line="240" w:lineRule="auto"/>
        <w:ind w:left="0" w:right="0" w:firstLine="709"/>
        <w:contextualSpacing w:val="0"/>
        <w:rPr>
          <w:rFonts w:ascii="Times New Roman" w:hAnsi="Times New Roman"/>
          <w:sz w:val="24"/>
          <w:szCs w:val="24"/>
        </w:rPr>
      </w:pPr>
      <w:r w:rsidRPr="00232169">
        <w:rPr>
          <w:rFonts w:ascii="Times New Roman" w:hAnsi="Times New Roman"/>
          <w:sz w:val="24"/>
          <w:szCs w:val="24"/>
        </w:rPr>
        <w:t xml:space="preserve">При защите курсового проекта по деталям машин нужно давать четкие ответы на такие вопросы, как: определение действительных напряжений в различных сечениях вала, характер износа зубьев зубчатых и червячных колес, распределение напряжений в шпоночных и шлицевых, зубчатых соединениях. Особенности расчета подшипников качения на динамическую грузоподъемность; обоснование выбора материала деталей, допусков и посадок, знаков шероховатости поверхности, обоснование выбора принятых коэффициентов запаса прочности и др. </w:t>
      </w:r>
    </w:p>
    <w:p w:rsidR="00BE227B" w:rsidRDefault="00BE227B">
      <w:pPr>
        <w:rPr>
          <w:rFonts w:cs="Times New Roman"/>
          <w:sz w:val="24"/>
          <w:szCs w:val="24"/>
        </w:rPr>
      </w:pPr>
    </w:p>
    <w:p w:rsidR="00320F31" w:rsidRPr="0043715C" w:rsidRDefault="00320F31">
      <w:pPr>
        <w:rPr>
          <w:rFonts w:cs="Times New Roman"/>
          <w:sz w:val="24"/>
          <w:szCs w:val="24"/>
        </w:rPr>
      </w:pPr>
    </w:p>
    <w:p w:rsidR="00BE227B" w:rsidRDefault="00BE227B">
      <w:pPr>
        <w:spacing w:after="200" w:line="276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283FC1" w:rsidRPr="0043715C" w:rsidRDefault="00283FC1">
      <w:pPr>
        <w:rPr>
          <w:rFonts w:cs="Times New Roman"/>
          <w:sz w:val="24"/>
          <w:szCs w:val="24"/>
        </w:rPr>
      </w:pPr>
    </w:p>
    <w:p w:rsidR="00AE5EC3" w:rsidRPr="00E25788" w:rsidRDefault="00AE5EC3" w:rsidP="00AE5EC3">
      <w:pPr>
        <w:spacing w:line="360" w:lineRule="auto"/>
        <w:jc w:val="center"/>
        <w:rPr>
          <w:szCs w:val="28"/>
        </w:rPr>
      </w:pPr>
    </w:p>
    <w:p w:rsidR="0074488E" w:rsidRDefault="0074488E" w:rsidP="00232169">
      <w:pPr>
        <w:spacing w:after="200" w:line="276" w:lineRule="auto"/>
        <w:jc w:val="center"/>
      </w:pPr>
      <w:r>
        <w:t>Перечень дополнительных вопросов на защите курсового проекта.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1. Конструктивные и технологические способы повышения износостойкости сопряжений. Подшипники скольжения. Типы и области применения.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2. Конструкции, материалы подшипников скольжения. Смазка подшипниковых узлов. Расчет подшипников скольжения.</w:t>
      </w:r>
    </w:p>
    <w:p w:rsidR="0074488E" w:rsidRPr="0074488E" w:rsidRDefault="0074488E" w:rsidP="0074488E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488E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r w:rsidRPr="0074488E">
        <w:rPr>
          <w:rFonts w:ascii="Times New Roman" w:hAnsi="Times New Roman" w:cs="Times New Roman"/>
          <w:color w:val="auto"/>
          <w:sz w:val="28"/>
          <w:szCs w:val="28"/>
        </w:rPr>
        <w:t>Подшипники качения. Распределение нагрузки по телам качения. Виды повреждений подшипников и критерии работоспособности.</w:t>
      </w:r>
    </w:p>
    <w:p w:rsidR="0074488E" w:rsidRPr="0074488E" w:rsidRDefault="0074488E" w:rsidP="0074488E">
      <w:pPr>
        <w:pStyle w:val="HTML"/>
        <w:spacing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4488E">
        <w:rPr>
          <w:rFonts w:ascii="Times New Roman" w:hAnsi="Times New Roman" w:cs="Times New Roman"/>
          <w:color w:val="auto"/>
          <w:sz w:val="28"/>
          <w:szCs w:val="28"/>
        </w:rPr>
        <w:t>4. Принципы выбора подшипников качения. Смазка подшипников качения. Конструкции подшипниковых узлов. Уплотнительные устройства.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5. </w:t>
      </w:r>
      <w:r w:rsidRPr="0074488E">
        <w:rPr>
          <w:szCs w:val="28"/>
        </w:rPr>
        <w:t>Упругие элементы в механизмах. Классификация пружин.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6. </w:t>
      </w:r>
      <w:r w:rsidRPr="0074488E">
        <w:rPr>
          <w:szCs w:val="28"/>
        </w:rPr>
        <w:t>Стадии проектирования узлов и деталей машин.</w:t>
      </w:r>
      <w:r w:rsidRPr="0074488E">
        <w:rPr>
          <w:color w:val="FF0000"/>
          <w:szCs w:val="28"/>
        </w:rPr>
        <w:t xml:space="preserve"> </w:t>
      </w:r>
      <w:r w:rsidRPr="0074488E">
        <w:rPr>
          <w:szCs w:val="28"/>
        </w:rPr>
        <w:t>Основные принципы и методика конструирования.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7. Констр</w:t>
      </w:r>
      <w:r w:rsidR="00232169">
        <w:rPr>
          <w:szCs w:val="28"/>
        </w:rPr>
        <w:t>уирование узлов и деталей, в т.ч. литых и механически о</w:t>
      </w:r>
      <w:r w:rsidRPr="0074488E">
        <w:rPr>
          <w:szCs w:val="28"/>
        </w:rPr>
        <w:t>брабатываемых деталей.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8. Корпусные детали механизмов. Основные правила конструирования корпусных деталей.</w:t>
      </w:r>
    </w:p>
    <w:p w:rsidR="0074488E" w:rsidRPr="0074488E" w:rsidRDefault="0074488E" w:rsidP="0074488E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9. Конструирование подвижных и неподвижных соединений и уплотнений для различного вида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10. Методы рационального решения вопросов сборки. Типовые конструктивные решения.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bCs/>
          <w:iCs/>
          <w:szCs w:val="28"/>
        </w:rPr>
        <w:t xml:space="preserve">11. </w:t>
      </w:r>
      <w:r w:rsidRPr="0074488E">
        <w:rPr>
          <w:szCs w:val="28"/>
        </w:rPr>
        <w:t>Конструирование устройств передачи крутящего момента. Основные конструктивные решения при проектировании опор скольжения и качения.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12. Классификация муфт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13. Принципы подбора стандартных муфт. Проверочный расчет муфт.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14. Разъёмные соединения. Виды. Конструктивные особенности. Достоинства и недостатки.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15. Шпоночные соединения. Расчёт шпоночного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16. Шлицевое соединение. Расчёт шлицевого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17. Штифтовое соединение. Расчёт штифтового соединения.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18.  Резьбовые соединения. Детали резьбовых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19. Виды резьбы. Область применения.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20. Способы стопорения от самоотвинчивания.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21. Расчёт резьбовых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 xml:space="preserve">22. Неразъёмные соединения. Виды, достоинства и недостатки. 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lastRenderedPageBreak/>
        <w:t>23. Заклепочные соединения. Расчет заклепочных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24. Сварные соединения. Расчет сварных соединений.</w:t>
      </w:r>
    </w:p>
    <w:p w:rsidR="0074488E" w:rsidRPr="0074488E" w:rsidRDefault="0074488E" w:rsidP="0074488E">
      <w:pPr>
        <w:spacing w:line="276" w:lineRule="auto"/>
        <w:ind w:firstLine="709"/>
        <w:jc w:val="both"/>
        <w:rPr>
          <w:szCs w:val="28"/>
        </w:rPr>
      </w:pPr>
      <w:r w:rsidRPr="0074488E">
        <w:rPr>
          <w:szCs w:val="28"/>
        </w:rPr>
        <w:t>25. Основные принципы конструирования: экономичность, надежность, долговечность, унификация.</w:t>
      </w:r>
    </w:p>
    <w:p w:rsidR="0074488E" w:rsidRDefault="0074488E" w:rsidP="0074488E"/>
    <w:p w:rsidR="00E42B47" w:rsidRDefault="006B03C5" w:rsidP="006B03C5">
      <w:pPr>
        <w:spacing w:after="200" w:line="276" w:lineRule="auto"/>
        <w:jc w:val="center"/>
      </w:pPr>
      <w:r>
        <w:t>Список рекомендованной литературы</w:t>
      </w:r>
      <w:r w:rsidR="00696AA8">
        <w:t xml:space="preserve"> и интернет-источников</w:t>
      </w:r>
      <w:r>
        <w:t xml:space="preserve">: 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1 </w:t>
      </w:r>
      <w:r w:rsidRPr="00FE180A">
        <w:rPr>
          <w:bCs/>
          <w:szCs w:val="28"/>
        </w:rPr>
        <w:t>Валы и оси.</w:t>
      </w:r>
      <w:r w:rsidRPr="00FE180A">
        <w:rPr>
          <w:szCs w:val="28"/>
        </w:rPr>
        <w:t xml:space="preserve"> Подшипники. Муфты приводов с задачами и примерами расчетов.: Учеб. пособие для ВПО. Гриф УМО./ П.Н. Учаев, С.Г. Емельянов, И.С. Захаров и др. /Под общ. ред. П. Н. Учаева. - Старый Оскол: ТНТ, 2014. -120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2 </w:t>
      </w:r>
      <w:r w:rsidRPr="00FE180A">
        <w:rPr>
          <w:bCs/>
          <w:szCs w:val="28"/>
        </w:rPr>
        <w:t>Выбор показателей точности</w:t>
      </w:r>
      <w:r w:rsidRPr="00FE180A">
        <w:rPr>
          <w:szCs w:val="28"/>
        </w:rPr>
        <w:t xml:space="preserve"> для типовых соединений в машиностроении: Учебное пособие для ВПО. Гриф УМО./ В.П. Меринов, Я.М. Радкевич, А.Г. Схиртладзе и др. - Старый Оскол: ТНТ, 2014. -124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3 </w:t>
      </w:r>
      <w:r w:rsidRPr="00FE180A">
        <w:rPr>
          <w:bCs/>
          <w:szCs w:val="28"/>
        </w:rPr>
        <w:t>Курсовое проектирование деталей</w:t>
      </w:r>
      <w:r w:rsidRPr="00FE180A">
        <w:rPr>
          <w:szCs w:val="28"/>
        </w:rPr>
        <w:t xml:space="preserve"> машин на базе графических систем: Учебное пособие для ВПО. Гриф УМО/ П.Н. Учаев, С.Г. Емельянов, Е.В. Мищенко и др. - Старый Оскол: ТНТ, 2013. -428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4 </w:t>
      </w:r>
      <w:r w:rsidRPr="00FE180A">
        <w:rPr>
          <w:bCs/>
          <w:szCs w:val="28"/>
        </w:rPr>
        <w:t xml:space="preserve">Кисляков В.В, Комаров А.А, Кузнецова Т.Г, Сосюрко В.Г. </w:t>
      </w:r>
      <w:r w:rsidRPr="00FE180A">
        <w:rPr>
          <w:szCs w:val="28"/>
        </w:rPr>
        <w:t>Сборник лабораторных работ по прикладной механике: учебное пособие/ Кисляков В.В., Комаров А.А., Кузнецова Т.Г., Сосюрко В.Г. - Озерск: ОТИ НИЯУ МИФИ, 2010. -143 с. с ил.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bCs/>
          <w:sz w:val="28"/>
          <w:szCs w:val="28"/>
        </w:rPr>
        <w:t>Проектирование механических передач</w:t>
      </w:r>
      <w:r w:rsidRPr="00FE180A">
        <w:rPr>
          <w:rFonts w:ascii="Times New Roman" w:hAnsi="Times New Roman"/>
          <w:sz w:val="28"/>
          <w:szCs w:val="28"/>
        </w:rPr>
        <w:t>: Учеб.-справ. пособие по курсовому проектированию механич. передач: Для студентов втузов: Гриф УМО/ С.А. Чернавский, Г.А. Снесарев, Б.С. Козинцев [и др.]. -Изд. 6-е, перераб. и доп. – М.: Альянс, 2013. -590 с.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bCs/>
          <w:sz w:val="28"/>
          <w:szCs w:val="28"/>
        </w:rPr>
        <w:t>Гузенков П.Г.</w:t>
      </w:r>
      <w:r w:rsidRPr="00FE180A">
        <w:rPr>
          <w:rFonts w:ascii="Times New Roman" w:hAnsi="Times New Roman"/>
          <w:sz w:val="28"/>
          <w:szCs w:val="28"/>
        </w:rPr>
        <w:t xml:space="preserve"> Детали машин: Учебник для студентов немашиностр. специальностей вузов: Гриф УМО/ П.Г. Гузенков. - Изд. 4-е, испр. – М.: Альянс, 2012. -359 с.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Тюняев А. В., Звездаков В. П., Вагнер В. А. Детали машин, 2013 г. </w:t>
      </w:r>
      <w:hyperlink r:id="rId7" w:history="1">
        <w:r w:rsidRPr="00FE180A">
          <w:rPr>
            <w:rStyle w:val="a9"/>
            <w:rFonts w:ascii="Times New Roman" w:hAnsi="Times New Roman"/>
            <w:iCs/>
            <w:sz w:val="28"/>
            <w:szCs w:val="28"/>
          </w:rPr>
          <w:t>http://e.lanbook.com/books/element.php?pl1_id=5109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Гулиа Н.В., Клоков В.Г., Юрков С.А. Детали машин, 2013 г. </w:t>
      </w:r>
      <w:hyperlink r:id="rId8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http://e.lanbook.com/books/element.php?pl1_id=5705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Андреев В.И. Павлова И.В. </w:t>
      </w:r>
      <w:r w:rsidRPr="00FE180A">
        <w:rPr>
          <w:rFonts w:ascii="Times New Roman" w:hAnsi="Times New Roman"/>
          <w:bCs/>
          <w:kern w:val="36"/>
          <w:sz w:val="28"/>
          <w:szCs w:val="28"/>
        </w:rPr>
        <w:t xml:space="preserve">Детали машин и основы конструирования. Курсовое проектирование, 2013 г. </w:t>
      </w:r>
      <w:hyperlink r:id="rId9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http://e.lanbook.com/books/element.php?pl1_id=12953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Style w:val="a9"/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Тюняев А.В. Основы конструирования деталей машин. Литые детали, 2013 г. </w:t>
      </w:r>
      <w:hyperlink r:id="rId10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http://e.lanbook.com/books/element.php?pl1_id=30429</w:t>
        </w:r>
      </w:hyperlink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Макридина М.Т. Детали машин [Электронный ресурс]: учебное пособие/ Макридина М.Т., Макридин А.А.— Электрон. текстовые данные.— Белгород: Белгородский государственный технологический университет им. В.Г. Шухова, ЭБС АСВ, 2013.— 165 c.— Режим доступа: </w:t>
      </w:r>
      <w:hyperlink r:id="rId11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http://www.iprbookshop.ru/28344</w:t>
        </w:r>
      </w:hyperlink>
      <w:r w:rsidRPr="00FE180A">
        <w:rPr>
          <w:rFonts w:ascii="Times New Roman" w:hAnsi="Times New Roman"/>
          <w:sz w:val="28"/>
          <w:szCs w:val="28"/>
        </w:rPr>
        <w:t xml:space="preserve"> .— ЭБС «IPRbooks», по паролю</w:t>
      </w:r>
    </w:p>
    <w:p w:rsidR="00FE180A" w:rsidRPr="00FE180A" w:rsidRDefault="00FE180A" w:rsidP="00FE180A">
      <w:pPr>
        <w:pStyle w:val="aa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FE180A">
        <w:rPr>
          <w:rFonts w:ascii="Times New Roman" w:hAnsi="Times New Roman"/>
          <w:sz w:val="28"/>
          <w:szCs w:val="28"/>
        </w:rPr>
        <w:t xml:space="preserve">Детали машин [Электронный ресурс]: лабораторный практикум/ А.М. Попов [и др.].— Электрон. текстовые данные.— Кемерово: </w:t>
      </w:r>
      <w:r w:rsidRPr="00FE180A">
        <w:rPr>
          <w:rFonts w:ascii="Times New Roman" w:hAnsi="Times New Roman"/>
          <w:sz w:val="28"/>
          <w:szCs w:val="28"/>
        </w:rPr>
        <w:lastRenderedPageBreak/>
        <w:t xml:space="preserve">Кемеровский технологический институт пищевой промышленности, 2009.— 139 c.— Режим доступа: </w:t>
      </w:r>
      <w:hyperlink r:id="rId12" w:history="1">
        <w:r w:rsidRPr="00FE180A">
          <w:rPr>
            <w:rStyle w:val="a9"/>
            <w:rFonts w:ascii="Times New Roman" w:hAnsi="Times New Roman"/>
            <w:sz w:val="28"/>
            <w:szCs w:val="28"/>
          </w:rPr>
          <w:t>http://www.iprbookshop.ru/14365</w:t>
        </w:r>
      </w:hyperlink>
      <w:r w:rsidRPr="00FE180A">
        <w:rPr>
          <w:rFonts w:ascii="Times New Roman" w:hAnsi="Times New Roman"/>
          <w:sz w:val="28"/>
          <w:szCs w:val="28"/>
        </w:rPr>
        <w:t xml:space="preserve"> .— ЭБС «IPRbooks», по паролю</w:t>
      </w:r>
    </w:p>
    <w:p w:rsidR="00FE180A" w:rsidRPr="00FE180A" w:rsidRDefault="00FE180A" w:rsidP="00FE180A">
      <w:pPr>
        <w:tabs>
          <w:tab w:val="left" w:pos="993"/>
        </w:tabs>
        <w:ind w:firstLine="709"/>
        <w:jc w:val="both"/>
        <w:rPr>
          <w:szCs w:val="28"/>
        </w:rPr>
      </w:pPr>
    </w:p>
    <w:p w:rsidR="00FE180A" w:rsidRPr="00FE180A" w:rsidRDefault="00FE180A" w:rsidP="00FE180A">
      <w:pPr>
        <w:ind w:firstLine="709"/>
        <w:jc w:val="both"/>
        <w:rPr>
          <w:szCs w:val="28"/>
        </w:rPr>
      </w:pPr>
      <w:r w:rsidRPr="00FE180A">
        <w:rPr>
          <w:szCs w:val="28"/>
        </w:rPr>
        <w:t>б) Дополнительная литература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1 </w:t>
      </w:r>
      <w:r w:rsidRPr="00FE180A">
        <w:rPr>
          <w:bCs/>
          <w:szCs w:val="28"/>
        </w:rPr>
        <w:t>Сборник лабораторных работ</w:t>
      </w:r>
      <w:r w:rsidRPr="00FE180A">
        <w:rPr>
          <w:szCs w:val="28"/>
        </w:rPr>
        <w:t xml:space="preserve"> по курсу "Детали машин": Учебное пособие для вузов/ Тимофеев Б.П., Кисляков В.В.,  Комаров А.А., Петров А.Н. , Сосюрко В.Г. -Озерск: ОТИ МИФИ, 2009. - 64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bCs/>
          <w:szCs w:val="28"/>
        </w:rPr>
      </w:pPr>
      <w:r w:rsidRPr="00FE180A">
        <w:rPr>
          <w:szCs w:val="28"/>
        </w:rPr>
        <w:t xml:space="preserve">2 </w:t>
      </w:r>
      <w:r w:rsidRPr="00FE180A">
        <w:rPr>
          <w:bCs/>
          <w:szCs w:val="28"/>
        </w:rPr>
        <w:t>Ахлюстина В.В. Детали машин, расчет механических передач: Учебное пособие/ В.В Ахлюстина, Э.Р. Логунова. - Челябинск: Изд-во ЮУрГУ, 2008. -135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bCs/>
          <w:szCs w:val="28"/>
        </w:rPr>
      </w:pPr>
      <w:r w:rsidRPr="00FE180A">
        <w:rPr>
          <w:bCs/>
          <w:szCs w:val="28"/>
        </w:rPr>
        <w:t>3 Детали машин. Проектирование: Справочное учебно-методическое пособие/ Л.В. Курмаз, А.Т. Скойбеда. -2-е изд., испр. – М.: Высшая школа, 2005. -309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bCs/>
          <w:szCs w:val="28"/>
        </w:rPr>
        <w:t>4 Детали машин: Учебник для вузов/ Иванов М.Н., Финогенов В.А. -9-е изд., испр. – М.: Высшая школа, 2005</w:t>
      </w:r>
      <w:r w:rsidRPr="00FE180A">
        <w:rPr>
          <w:szCs w:val="28"/>
        </w:rPr>
        <w:t>. -408 с.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>5 Сборник задач по деталям машин./ Под ред. Чернина И.М. – М.: Высш. шк., 2009.</w:t>
      </w:r>
    </w:p>
    <w:p w:rsidR="00FE180A" w:rsidRPr="00FE180A" w:rsidRDefault="00FE180A" w:rsidP="00FE180A">
      <w:pPr>
        <w:autoSpaceDE w:val="0"/>
        <w:autoSpaceDN w:val="0"/>
        <w:adjustRightInd w:val="0"/>
        <w:ind w:right="-1" w:firstLine="709"/>
        <w:jc w:val="both"/>
        <w:rPr>
          <w:szCs w:val="28"/>
        </w:rPr>
      </w:pPr>
      <w:r w:rsidRPr="00FE180A">
        <w:rPr>
          <w:szCs w:val="28"/>
        </w:rPr>
        <w:t xml:space="preserve">6 Дунаев П.В. Конструирование узлов и деталей машин. – М.: Изд. Центр «Академия», 2003. </w:t>
      </w:r>
    </w:p>
    <w:p w:rsidR="00FE180A" w:rsidRPr="00FE180A" w:rsidRDefault="00FE180A" w:rsidP="00FE180A">
      <w:pPr>
        <w:ind w:right="-1" w:firstLine="709"/>
        <w:jc w:val="both"/>
        <w:rPr>
          <w:szCs w:val="28"/>
        </w:rPr>
      </w:pPr>
      <w:r w:rsidRPr="00FE180A">
        <w:rPr>
          <w:szCs w:val="28"/>
        </w:rPr>
        <w:t>7 Допуски и посадки. Справочник, в 2-х ч. /Под ред. Мягкова В.Д. – Л.: Машиностроение, 1983.</w:t>
      </w:r>
    </w:p>
    <w:p w:rsidR="00FE180A" w:rsidRPr="00FE180A" w:rsidRDefault="00FE180A" w:rsidP="00FE180A">
      <w:pPr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Cs w:val="28"/>
        </w:rPr>
      </w:pPr>
      <w:r w:rsidRPr="00FE180A">
        <w:rPr>
          <w:szCs w:val="28"/>
        </w:rPr>
        <w:t>8 Анфилов М.И. Редуктора. Конструкции и расчет: Альбом. 4-е изд. – М.: Машиностроение, 1993.</w:t>
      </w:r>
    </w:p>
    <w:p w:rsidR="00FE180A" w:rsidRPr="00C708F0" w:rsidRDefault="00FE180A" w:rsidP="00FE180A">
      <w:pPr>
        <w:ind w:left="180" w:hanging="284"/>
      </w:pPr>
    </w:p>
    <w:p w:rsidR="00FE180A" w:rsidRPr="00C708F0" w:rsidRDefault="00FE180A" w:rsidP="00FE180A">
      <w:pPr>
        <w:ind w:firstLine="709"/>
      </w:pPr>
      <w:r w:rsidRPr="00C708F0">
        <w:t xml:space="preserve">1 </w:t>
      </w:r>
      <w:hyperlink r:id="rId13" w:history="1">
        <w:r w:rsidRPr="00C708F0">
          <w:rPr>
            <w:rStyle w:val="a9"/>
            <w:lang w:val="en-US"/>
          </w:rPr>
          <w:t>http</w:t>
        </w:r>
        <w:r w:rsidRPr="00C708F0">
          <w:rPr>
            <w:rStyle w:val="a9"/>
          </w:rPr>
          <w:t>://</w:t>
        </w:r>
        <w:r w:rsidRPr="00C708F0">
          <w:rPr>
            <w:rStyle w:val="a9"/>
            <w:lang w:val="en-US"/>
          </w:rPr>
          <w:t>techlibrary</w:t>
        </w:r>
        <w:r w:rsidRPr="00C708F0">
          <w:rPr>
            <w:rStyle w:val="a9"/>
          </w:rPr>
          <w:t>.</w:t>
        </w:r>
        <w:r w:rsidRPr="00C708F0">
          <w:rPr>
            <w:rStyle w:val="a9"/>
            <w:lang w:val="en-US"/>
          </w:rPr>
          <w:t>ru</w:t>
        </w:r>
      </w:hyperlink>
      <w:r w:rsidRPr="00C708F0">
        <w:t xml:space="preserve"> </w:t>
      </w:r>
      <w:r w:rsidRPr="00580044">
        <w:t>(тех. литература)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2 </w:t>
      </w:r>
      <w:hyperlink r:id="rId14" w:history="1">
        <w:r w:rsidRPr="00C708F0">
          <w:rPr>
            <w:rStyle w:val="a9"/>
          </w:rPr>
          <w:t>http://www.twirpx.com/</w:t>
        </w:r>
      </w:hyperlink>
      <w:r>
        <w:t xml:space="preserve"> </w:t>
      </w:r>
      <w:r w:rsidRPr="00580044">
        <w:t>(лекции, задачи)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3 </w:t>
      </w:r>
      <w:hyperlink r:id="rId15" w:history="1">
        <w:r w:rsidRPr="00C708F0">
          <w:rPr>
            <w:rStyle w:val="a9"/>
          </w:rPr>
          <w:t>http://www.detalmach.ru/</w:t>
        </w:r>
      </w:hyperlink>
      <w:r w:rsidRPr="00C708F0">
        <w:t xml:space="preserve"> </w:t>
      </w:r>
      <w:r w:rsidRPr="00580044">
        <w:t>(учебный курс)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4 </w:t>
      </w:r>
      <w:hyperlink r:id="rId16" w:history="1">
        <w:r w:rsidRPr="00C708F0">
          <w:rPr>
            <w:rStyle w:val="a9"/>
          </w:rPr>
          <w:t>http://www.twirpx.com/</w:t>
        </w:r>
      </w:hyperlink>
      <w:r w:rsidRPr="00C708F0">
        <w:t xml:space="preserve"> </w:t>
      </w:r>
      <w:r w:rsidRPr="00580044">
        <w:t>(лекция, задачи)</w:t>
      </w:r>
      <w:r>
        <w:t>.</w:t>
      </w:r>
    </w:p>
    <w:p w:rsidR="00FE180A" w:rsidRPr="00C708F0" w:rsidRDefault="00FE180A" w:rsidP="00FE180A">
      <w:pPr>
        <w:ind w:firstLine="709"/>
      </w:pPr>
      <w:r w:rsidRPr="00C708F0">
        <w:t xml:space="preserve">5 </w:t>
      </w:r>
      <w:hyperlink r:id="rId17" w:history="1">
        <w:r w:rsidRPr="00C708F0">
          <w:rPr>
            <w:rStyle w:val="a9"/>
          </w:rPr>
          <w:t>http://lib.mexmat.ru/books/24996</w:t>
        </w:r>
      </w:hyperlink>
      <w:r w:rsidRPr="00C708F0">
        <w:t xml:space="preserve"> </w:t>
      </w:r>
      <w:r w:rsidRPr="00580044">
        <w:t>(книги)</w:t>
      </w:r>
      <w:r>
        <w:t>.</w:t>
      </w:r>
    </w:p>
    <w:p w:rsidR="003E2E20" w:rsidRPr="006B03C5" w:rsidRDefault="003E2E20" w:rsidP="00FE180A">
      <w:pPr>
        <w:autoSpaceDE w:val="0"/>
        <w:autoSpaceDN w:val="0"/>
        <w:adjustRightInd w:val="0"/>
        <w:ind w:right="-1" w:firstLine="709"/>
        <w:jc w:val="both"/>
      </w:pPr>
    </w:p>
    <w:sectPr w:rsidR="003E2E20" w:rsidRPr="006B03C5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D7A" w:rsidRDefault="00916D7A" w:rsidP="004B2E59">
      <w:r>
        <w:separator/>
      </w:r>
    </w:p>
  </w:endnote>
  <w:endnote w:type="continuationSeparator" w:id="0">
    <w:p w:rsidR="00916D7A" w:rsidRDefault="00916D7A" w:rsidP="004B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1766565"/>
      <w:docPartObj>
        <w:docPartGallery w:val="Page Numbers (Bottom of Page)"/>
        <w:docPartUnique/>
      </w:docPartObj>
    </w:sdtPr>
    <w:sdtEndPr/>
    <w:sdtContent>
      <w:p w:rsidR="006A2F78" w:rsidRDefault="006A2F7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0C92">
          <w:rPr>
            <w:noProof/>
          </w:rPr>
          <w:t>1</w:t>
        </w:r>
        <w:r>
          <w:fldChar w:fldCharType="end"/>
        </w:r>
      </w:p>
    </w:sdtContent>
  </w:sdt>
  <w:p w:rsidR="006A2F78" w:rsidRDefault="006A2F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D7A" w:rsidRDefault="00916D7A" w:rsidP="004B2E59">
      <w:r>
        <w:separator/>
      </w:r>
    </w:p>
  </w:footnote>
  <w:footnote w:type="continuationSeparator" w:id="0">
    <w:p w:rsidR="00916D7A" w:rsidRDefault="00916D7A" w:rsidP="004B2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989"/>
    <w:multiLevelType w:val="hybridMultilevel"/>
    <w:tmpl w:val="BDCEF7A8"/>
    <w:lvl w:ilvl="0" w:tplc="FE42B7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FA0975"/>
    <w:multiLevelType w:val="hybridMultilevel"/>
    <w:tmpl w:val="F3CEE2A8"/>
    <w:lvl w:ilvl="0" w:tplc="FE42B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80B61E2"/>
    <w:multiLevelType w:val="hybridMultilevel"/>
    <w:tmpl w:val="EA50B3BC"/>
    <w:lvl w:ilvl="0" w:tplc="FE42B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1B6F8F"/>
    <w:multiLevelType w:val="hybridMultilevel"/>
    <w:tmpl w:val="14E62DEC"/>
    <w:lvl w:ilvl="0" w:tplc="FE42B7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FC00ED"/>
    <w:multiLevelType w:val="hybridMultilevel"/>
    <w:tmpl w:val="BAD8A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83387"/>
    <w:multiLevelType w:val="hybridMultilevel"/>
    <w:tmpl w:val="F15E2ECA"/>
    <w:lvl w:ilvl="0" w:tplc="FE42B7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E92F12"/>
    <w:multiLevelType w:val="multilevel"/>
    <w:tmpl w:val="19B6AD68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567508CC"/>
    <w:multiLevelType w:val="hybridMultilevel"/>
    <w:tmpl w:val="CC54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309FB"/>
    <w:multiLevelType w:val="hybridMultilevel"/>
    <w:tmpl w:val="05BA0836"/>
    <w:lvl w:ilvl="0" w:tplc="FE42B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B47"/>
    <w:rsid w:val="00102AAE"/>
    <w:rsid w:val="00232169"/>
    <w:rsid w:val="00283FC1"/>
    <w:rsid w:val="0028403C"/>
    <w:rsid w:val="002A7C1F"/>
    <w:rsid w:val="00320F31"/>
    <w:rsid w:val="00326AB2"/>
    <w:rsid w:val="003635AF"/>
    <w:rsid w:val="00370C92"/>
    <w:rsid w:val="003D2563"/>
    <w:rsid w:val="003E2E20"/>
    <w:rsid w:val="003E7742"/>
    <w:rsid w:val="0043715C"/>
    <w:rsid w:val="00457B16"/>
    <w:rsid w:val="0048600A"/>
    <w:rsid w:val="004B2E59"/>
    <w:rsid w:val="00561669"/>
    <w:rsid w:val="005E72E3"/>
    <w:rsid w:val="006145D8"/>
    <w:rsid w:val="00696AA8"/>
    <w:rsid w:val="006A2F78"/>
    <w:rsid w:val="006A760A"/>
    <w:rsid w:val="006B03C5"/>
    <w:rsid w:val="006D0A41"/>
    <w:rsid w:val="006E60D5"/>
    <w:rsid w:val="00716575"/>
    <w:rsid w:val="0074488E"/>
    <w:rsid w:val="0076599E"/>
    <w:rsid w:val="007B2193"/>
    <w:rsid w:val="00912A4B"/>
    <w:rsid w:val="00916D7A"/>
    <w:rsid w:val="009521A8"/>
    <w:rsid w:val="009A696A"/>
    <w:rsid w:val="00A9580D"/>
    <w:rsid w:val="00AE5EC3"/>
    <w:rsid w:val="00B101A7"/>
    <w:rsid w:val="00B62046"/>
    <w:rsid w:val="00BC4217"/>
    <w:rsid w:val="00BE227B"/>
    <w:rsid w:val="00C71E66"/>
    <w:rsid w:val="00CB3AFF"/>
    <w:rsid w:val="00D53C88"/>
    <w:rsid w:val="00D53DEF"/>
    <w:rsid w:val="00DD46F1"/>
    <w:rsid w:val="00E42B47"/>
    <w:rsid w:val="00E50187"/>
    <w:rsid w:val="00EE6D84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E222"/>
  <w15:docId w15:val="{8CB709CC-E3E4-4BAA-BA40-608CE1574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74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E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E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4B2E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E59"/>
    <w:rPr>
      <w:rFonts w:ascii="Times New Roman" w:hAnsi="Times New Roman"/>
      <w:sz w:val="28"/>
    </w:rPr>
  </w:style>
  <w:style w:type="paragraph" w:styleId="a7">
    <w:name w:val="Plain Text"/>
    <w:basedOn w:val="a"/>
    <w:link w:val="a8"/>
    <w:rsid w:val="006B03C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6B03C5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Hyperlink"/>
    <w:uiPriority w:val="99"/>
    <w:unhideWhenUsed/>
    <w:rsid w:val="00696AA8"/>
    <w:rPr>
      <w:color w:val="0000FF"/>
      <w:u w:val="single"/>
    </w:rPr>
  </w:style>
  <w:style w:type="paragraph" w:styleId="HTML">
    <w:name w:val="HTML Preformatted"/>
    <w:basedOn w:val="a"/>
    <w:link w:val="HTML0"/>
    <w:rsid w:val="007448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4488E"/>
    <w:rPr>
      <w:rFonts w:ascii="Courier New" w:eastAsia="Times New Roman" w:hAnsi="Courier New" w:cs="Courier New"/>
      <w:color w:val="333366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E180A"/>
    <w:pPr>
      <w:spacing w:line="360" w:lineRule="auto"/>
      <w:ind w:left="720" w:right="-115"/>
      <w:contextualSpacing/>
      <w:jc w:val="both"/>
    </w:pPr>
    <w:rPr>
      <w:rFonts w:ascii="Calibri" w:eastAsia="Calibri" w:hAnsi="Calibri" w:cs="Times New Roman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D53D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3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lanbook.com/books/element.php?pl1_id=5705" TargetMode="External"/><Relationship Id="rId13" Type="http://schemas.openxmlformats.org/officeDocument/2006/relationships/hyperlink" Target="http://techlibrary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.lanbook.com/books/element.php?pl1_id=5109" TargetMode="External"/><Relationship Id="rId12" Type="http://schemas.openxmlformats.org/officeDocument/2006/relationships/hyperlink" Target="http://www.iprbookshop.ru/14365" TargetMode="External"/><Relationship Id="rId17" Type="http://schemas.openxmlformats.org/officeDocument/2006/relationships/hyperlink" Target="http://lib.mexmat.ru/books/24996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wirpx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2834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etalmach.ru/" TargetMode="External"/><Relationship Id="rId10" Type="http://schemas.openxmlformats.org/officeDocument/2006/relationships/hyperlink" Target="http://e.lanbook.com/books/element.php?pl1_id=3042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.lanbook.com/books/element.php?pl1_id=12953" TargetMode="External"/><Relationship Id="rId14" Type="http://schemas.openxmlformats.org/officeDocument/2006/relationships/hyperlink" Target="http://www.twirpx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YELipina</dc:creator>
  <cp:lastModifiedBy>user</cp:lastModifiedBy>
  <cp:revision>2</cp:revision>
  <cp:lastPrinted>2022-02-21T04:57:00Z</cp:lastPrinted>
  <dcterms:created xsi:type="dcterms:W3CDTF">2022-02-21T08:15:00Z</dcterms:created>
  <dcterms:modified xsi:type="dcterms:W3CDTF">2022-02-21T08:15:00Z</dcterms:modified>
</cp:coreProperties>
</file>