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58"/>
      </w:tblGrid>
      <w:tr w:rsidR="002715B9" w:rsidRPr="002664FC" w:rsidTr="00A438D8">
        <w:trPr>
          <w:trHeight w:val="794"/>
          <w:jc w:val="center"/>
        </w:trPr>
        <w:tc>
          <w:tcPr>
            <w:tcW w:w="10206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715B9" w:rsidRPr="000730F7" w:rsidRDefault="002715B9" w:rsidP="00A438D8">
            <w:pPr>
              <w:jc w:val="center"/>
            </w:pPr>
            <w:r w:rsidRPr="002715B9">
              <w:rPr>
                <w:spacing w:val="38"/>
              </w:rPr>
              <w:t>МИНИСТЕРСТВО НАУКИ И ВЫСШЕГО ОБРАЗОВАНИЯ РОССИЙСКОЙ ФЕДЕРАЦИ</w:t>
            </w:r>
            <w:r w:rsidRPr="002715B9">
              <w:rPr>
                <w:spacing w:val="57"/>
              </w:rPr>
              <w:t>И</w:t>
            </w:r>
          </w:p>
          <w:p w:rsidR="002715B9" w:rsidRPr="000730F7" w:rsidRDefault="002715B9" w:rsidP="00A438D8">
            <w:pPr>
              <w:jc w:val="center"/>
              <w:rPr>
                <w:caps/>
                <w:sz w:val="16"/>
                <w:szCs w:val="16"/>
              </w:rPr>
            </w:pPr>
            <w:r w:rsidRPr="000730F7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730F7">
              <w:rPr>
                <w:caps/>
                <w:spacing w:val="38"/>
                <w:sz w:val="15"/>
                <w:szCs w:val="15"/>
              </w:rPr>
              <w:t>я</w:t>
            </w:r>
          </w:p>
          <w:p w:rsidR="002715B9" w:rsidRPr="002664FC" w:rsidRDefault="002715B9" w:rsidP="00A438D8">
            <w:pPr>
              <w:jc w:val="center"/>
              <w:rPr>
                <w:spacing w:val="20"/>
              </w:rPr>
            </w:pPr>
            <w:r w:rsidRPr="002715B9">
              <w:rPr>
                <w:spacing w:val="76"/>
              </w:rPr>
              <w:t>«Национальный исследовательский ядерный университет «МИФИ</w:t>
            </w:r>
            <w:r w:rsidRPr="002715B9">
              <w:rPr>
                <w:spacing w:val="34"/>
              </w:rPr>
              <w:t>»</w:t>
            </w:r>
          </w:p>
        </w:tc>
      </w:tr>
      <w:tr w:rsidR="002715B9" w:rsidRPr="002664FC" w:rsidTr="00A438D8">
        <w:trPr>
          <w:trHeight w:val="964"/>
          <w:jc w:val="center"/>
        </w:trPr>
        <w:tc>
          <w:tcPr>
            <w:tcW w:w="10206" w:type="dxa"/>
            <w:gridSpan w:val="5"/>
          </w:tcPr>
          <w:p w:rsidR="002715B9" w:rsidRPr="002664FC" w:rsidRDefault="002715B9" w:rsidP="00A438D8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2715B9" w:rsidRDefault="002715B9" w:rsidP="00A438D8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</w:t>
            </w:r>
          </w:p>
          <w:p w:rsidR="002715B9" w:rsidRPr="002664FC" w:rsidRDefault="002715B9" w:rsidP="00A438D8">
            <w:pPr>
              <w:jc w:val="center"/>
            </w:pPr>
            <w:r w:rsidRPr="002664FC">
              <w:t>образования «Национальный исследовательский ядерный университет «МИФИ»</w:t>
            </w:r>
          </w:p>
          <w:p w:rsidR="002715B9" w:rsidRPr="002664FC" w:rsidRDefault="002715B9" w:rsidP="00A438D8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</w:tc>
      </w:tr>
      <w:tr w:rsidR="002715B9" w:rsidRPr="002664FC" w:rsidTr="00A438D8">
        <w:trPr>
          <w:jc w:val="center"/>
        </w:trPr>
        <w:tc>
          <w:tcPr>
            <w:tcW w:w="10206" w:type="dxa"/>
            <w:gridSpan w:val="5"/>
          </w:tcPr>
          <w:p w:rsidR="002715B9" w:rsidRPr="002664FC" w:rsidRDefault="002715B9" w:rsidP="00A438D8">
            <w:pPr>
              <w:jc w:val="center"/>
              <w:rPr>
                <w:lang w:val="en-US"/>
              </w:rPr>
            </w:pPr>
          </w:p>
        </w:tc>
      </w:tr>
      <w:tr w:rsidR="002715B9" w:rsidRPr="002664FC" w:rsidTr="00A438D8">
        <w:trPr>
          <w:jc w:val="center"/>
        </w:trPr>
        <w:tc>
          <w:tcPr>
            <w:tcW w:w="4788" w:type="dxa"/>
          </w:tcPr>
          <w:p w:rsidR="002715B9" w:rsidRPr="002664FC" w:rsidRDefault="002715B9" w:rsidP="00A438D8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715B9" w:rsidRPr="002664FC" w:rsidRDefault="002715B9" w:rsidP="00A438D8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715B9" w:rsidRPr="002664FC" w:rsidRDefault="002715B9" w:rsidP="00A438D8">
            <w:pPr>
              <w:jc w:val="center"/>
            </w:pPr>
          </w:p>
        </w:tc>
        <w:tc>
          <w:tcPr>
            <w:tcW w:w="3600" w:type="dxa"/>
            <w:vMerge w:val="restart"/>
          </w:tcPr>
          <w:p w:rsidR="002715B9" w:rsidRPr="002664FC" w:rsidRDefault="002715B9" w:rsidP="00A438D8">
            <w:pPr>
              <w:jc w:val="center"/>
            </w:pPr>
          </w:p>
        </w:tc>
        <w:tc>
          <w:tcPr>
            <w:tcW w:w="558" w:type="dxa"/>
            <w:tcBorders>
              <w:left w:val="nil"/>
              <w:bottom w:val="nil"/>
            </w:tcBorders>
          </w:tcPr>
          <w:p w:rsidR="002715B9" w:rsidRPr="002664FC" w:rsidRDefault="002715B9" w:rsidP="00A438D8">
            <w:pPr>
              <w:jc w:val="center"/>
            </w:pPr>
          </w:p>
        </w:tc>
      </w:tr>
      <w:tr w:rsidR="002715B9" w:rsidRPr="002664FC" w:rsidTr="00A438D8">
        <w:trPr>
          <w:jc w:val="center"/>
        </w:trPr>
        <w:tc>
          <w:tcPr>
            <w:tcW w:w="4788" w:type="dxa"/>
          </w:tcPr>
          <w:p w:rsidR="002715B9" w:rsidRPr="002664FC" w:rsidRDefault="002715B9" w:rsidP="00A438D8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715B9" w:rsidRPr="002664FC" w:rsidRDefault="002715B9" w:rsidP="00A438D8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715B9" w:rsidRPr="002664FC" w:rsidRDefault="002715B9" w:rsidP="00A438D8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2715B9" w:rsidRPr="002664FC" w:rsidRDefault="002715B9" w:rsidP="00A438D8"/>
        </w:tc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2715B9" w:rsidRPr="002664FC" w:rsidRDefault="002715B9" w:rsidP="00A438D8">
            <w:pPr>
              <w:jc w:val="center"/>
            </w:pPr>
          </w:p>
        </w:tc>
      </w:tr>
    </w:tbl>
    <w:p w:rsidR="002715B9" w:rsidRDefault="002715B9" w:rsidP="002715B9">
      <w:pPr>
        <w:spacing w:line="360" w:lineRule="auto"/>
        <w:ind w:firstLine="6237"/>
        <w:jc w:val="both"/>
        <w:rPr>
          <w:sz w:val="24"/>
        </w:rPr>
      </w:pPr>
      <w:r>
        <w:rPr>
          <w:sz w:val="24"/>
        </w:rPr>
        <w:t>УТВЕРЖДАЮ</w:t>
      </w:r>
    </w:p>
    <w:p w:rsidR="002715B9" w:rsidRDefault="002715B9" w:rsidP="002715B9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2715B9" w:rsidRDefault="002715B9" w:rsidP="002715B9">
      <w:pPr>
        <w:spacing w:line="360" w:lineRule="auto"/>
        <w:jc w:val="right"/>
        <w:rPr>
          <w:sz w:val="24"/>
        </w:rPr>
      </w:pPr>
      <w:r>
        <w:rPr>
          <w:sz w:val="24"/>
        </w:rPr>
        <w:t>______________ И.А. Иванов</w:t>
      </w:r>
    </w:p>
    <w:p w:rsidR="002715B9" w:rsidRPr="002664FC" w:rsidRDefault="002715B9" w:rsidP="002715B9">
      <w:pPr>
        <w:spacing w:line="360" w:lineRule="auto"/>
        <w:jc w:val="right"/>
        <w:rPr>
          <w:spacing w:val="20"/>
        </w:rPr>
      </w:pPr>
      <w:r>
        <w:rPr>
          <w:sz w:val="24"/>
        </w:rPr>
        <w:t>«___» ______________2021 г.</w:t>
      </w:r>
    </w:p>
    <w:p w:rsidR="002715B9" w:rsidRPr="002664FC" w:rsidRDefault="002715B9" w:rsidP="002715B9"/>
    <w:p w:rsidR="002715B9" w:rsidRPr="002664FC" w:rsidRDefault="002715B9" w:rsidP="002715B9"/>
    <w:p w:rsidR="002715B9" w:rsidRPr="002664FC" w:rsidRDefault="002715B9" w:rsidP="002715B9">
      <w:pPr>
        <w:rPr>
          <w:sz w:val="28"/>
          <w:szCs w:val="28"/>
        </w:rPr>
      </w:pPr>
    </w:p>
    <w:p w:rsidR="002715B9" w:rsidRPr="00A53EB9" w:rsidRDefault="002715B9" w:rsidP="0027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3EB9">
        <w:rPr>
          <w:sz w:val="28"/>
          <w:szCs w:val="28"/>
        </w:rPr>
        <w:t>РАБОЧАЯ ПРОГРАММА</w:t>
      </w:r>
    </w:p>
    <w:p w:rsidR="002715B9" w:rsidRPr="00A53EB9" w:rsidRDefault="002715B9" w:rsidP="0027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715B9" w:rsidRPr="00A53EB9" w:rsidRDefault="002715B9" w:rsidP="0027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53EB9">
        <w:rPr>
          <w:sz w:val="28"/>
          <w:szCs w:val="28"/>
        </w:rPr>
        <w:t>учебной дисциплины</w:t>
      </w:r>
    </w:p>
    <w:p w:rsidR="002715B9" w:rsidRPr="00A53EB9" w:rsidRDefault="002715B9" w:rsidP="0027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2715B9" w:rsidRPr="00D22CB0" w:rsidRDefault="002715B9" w:rsidP="002715B9">
      <w:pPr>
        <w:jc w:val="center"/>
        <w:rPr>
          <w:sz w:val="28"/>
          <w:szCs w:val="28"/>
        </w:rPr>
      </w:pPr>
      <w:r>
        <w:rPr>
          <w:sz w:val="28"/>
          <w:szCs w:val="28"/>
        </w:rPr>
        <w:t>ОУП.0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2715B9" w:rsidRPr="00D22CB0" w:rsidRDefault="002715B9" w:rsidP="002715B9">
      <w:pPr>
        <w:jc w:val="center"/>
        <w:rPr>
          <w:sz w:val="28"/>
          <w:szCs w:val="28"/>
        </w:rPr>
      </w:pPr>
    </w:p>
    <w:p w:rsidR="002715B9" w:rsidRPr="00A53EB9" w:rsidRDefault="002715B9" w:rsidP="002715B9">
      <w:pPr>
        <w:jc w:val="center"/>
        <w:rPr>
          <w:sz w:val="28"/>
          <w:szCs w:val="28"/>
          <w:u w:val="single"/>
        </w:rPr>
      </w:pPr>
    </w:p>
    <w:p w:rsidR="002715B9" w:rsidRPr="00A53EB9" w:rsidRDefault="002715B9" w:rsidP="002715B9">
      <w:pPr>
        <w:jc w:val="center"/>
        <w:rPr>
          <w:sz w:val="28"/>
          <w:szCs w:val="28"/>
        </w:rPr>
      </w:pPr>
    </w:p>
    <w:p w:rsidR="002715B9" w:rsidRPr="00A53EB9" w:rsidRDefault="002715B9" w:rsidP="002715B9">
      <w:pPr>
        <w:jc w:val="center"/>
        <w:rPr>
          <w:sz w:val="28"/>
          <w:szCs w:val="28"/>
        </w:rPr>
      </w:pPr>
      <w:r w:rsidRPr="00A53EB9">
        <w:rPr>
          <w:sz w:val="28"/>
          <w:szCs w:val="28"/>
        </w:rPr>
        <w:t xml:space="preserve">для </w:t>
      </w:r>
      <w:r>
        <w:rPr>
          <w:sz w:val="28"/>
          <w:szCs w:val="28"/>
        </w:rPr>
        <w:t>с</w:t>
      </w:r>
      <w:r w:rsidRPr="00A53EB9">
        <w:rPr>
          <w:sz w:val="28"/>
          <w:szCs w:val="28"/>
        </w:rPr>
        <w:t>пециальност</w:t>
      </w:r>
      <w:r>
        <w:rPr>
          <w:sz w:val="28"/>
          <w:szCs w:val="28"/>
        </w:rPr>
        <w:t>и</w:t>
      </w:r>
    </w:p>
    <w:p w:rsidR="002715B9" w:rsidRPr="002664FC" w:rsidRDefault="002715B9" w:rsidP="002715B9">
      <w:pPr>
        <w:jc w:val="center"/>
        <w:rPr>
          <w:sz w:val="28"/>
          <w:szCs w:val="28"/>
        </w:rPr>
      </w:pPr>
      <w:r>
        <w:rPr>
          <w:sz w:val="28"/>
          <w:szCs w:val="28"/>
        </w:rPr>
        <w:t>15.02.08 Технология машиностроения</w:t>
      </w:r>
    </w:p>
    <w:p w:rsidR="002715B9" w:rsidRPr="002664FC" w:rsidRDefault="002715B9" w:rsidP="002715B9">
      <w:pPr>
        <w:jc w:val="center"/>
        <w:rPr>
          <w:b/>
          <w:bCs/>
          <w:sz w:val="28"/>
          <w:szCs w:val="28"/>
        </w:rPr>
      </w:pPr>
    </w:p>
    <w:p w:rsidR="002715B9" w:rsidRPr="002664FC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Pr="002664FC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Pr="002664FC" w:rsidRDefault="002715B9" w:rsidP="002715B9">
      <w:pPr>
        <w:rPr>
          <w:b/>
          <w:bCs/>
          <w:sz w:val="32"/>
          <w:szCs w:val="32"/>
        </w:rPr>
      </w:pPr>
    </w:p>
    <w:p w:rsidR="002715B9" w:rsidRPr="002664FC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Pr="002664FC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Pr="002664FC" w:rsidRDefault="002715B9" w:rsidP="002715B9">
      <w:pPr>
        <w:jc w:val="center"/>
        <w:rPr>
          <w:b/>
          <w:bCs/>
          <w:sz w:val="32"/>
          <w:szCs w:val="32"/>
        </w:rPr>
      </w:pPr>
    </w:p>
    <w:p w:rsidR="002715B9" w:rsidRPr="00A53EB9" w:rsidRDefault="002715B9" w:rsidP="002715B9">
      <w:pPr>
        <w:jc w:val="center"/>
      </w:pPr>
    </w:p>
    <w:p w:rsidR="00A91EB1" w:rsidRDefault="002715B9" w:rsidP="002715B9">
      <w:pPr>
        <w:shd w:val="clear" w:color="auto" w:fill="FFFFFF"/>
        <w:tabs>
          <w:tab w:val="left" w:pos="5477"/>
        </w:tabs>
        <w:spacing w:line="413" w:lineRule="exact"/>
        <w:ind w:left="10"/>
        <w:jc w:val="center"/>
        <w:rPr>
          <w:spacing w:val="-6"/>
          <w:sz w:val="24"/>
          <w:szCs w:val="24"/>
        </w:rPr>
      </w:pPr>
      <w:r w:rsidRPr="00A53EB9">
        <w:rPr>
          <w:sz w:val="28"/>
        </w:rPr>
        <w:t>2021</w:t>
      </w:r>
    </w:p>
    <w:p w:rsidR="002715B9" w:rsidRDefault="002715B9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83"/>
        <w:gridCol w:w="5458"/>
      </w:tblGrid>
      <w:tr w:rsidR="002715B9" w:rsidTr="00A438D8">
        <w:tc>
          <w:tcPr>
            <w:tcW w:w="4183" w:type="dxa"/>
            <w:hideMark/>
          </w:tcPr>
          <w:p w:rsidR="002715B9" w:rsidRDefault="002715B9" w:rsidP="00A438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ОДОБРЕНА     </w:t>
            </w:r>
          </w:p>
          <w:p w:rsidR="002715B9" w:rsidRDefault="002715B9" w:rsidP="00A438D8">
            <w:pPr>
              <w:ind w:right="-108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2715B9" w:rsidRDefault="002715B9" w:rsidP="00A438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_______ от</w:t>
            </w:r>
          </w:p>
          <w:p w:rsidR="002715B9" w:rsidRDefault="002715B9" w:rsidP="00A438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«___» _____________ 2021 г.</w:t>
            </w:r>
          </w:p>
          <w:p w:rsidR="002715B9" w:rsidRDefault="002715B9" w:rsidP="00A438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Председатель ПЦК</w:t>
            </w:r>
          </w:p>
          <w:p w:rsidR="002715B9" w:rsidRDefault="002715B9" w:rsidP="00A438D8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2715B9" w:rsidRDefault="002715B9" w:rsidP="00A438D8">
            <w:pPr>
              <w:ind w:left="176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sz w:val="24"/>
                <w:szCs w:val="24"/>
              </w:rPr>
              <w:t>ых</w:t>
            </w:r>
            <w:r w:rsidRPr="000842C5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sz w:val="24"/>
                <w:szCs w:val="24"/>
              </w:rPr>
              <w:t>на базе основного общего образования</w:t>
            </w:r>
            <w:r>
              <w:rPr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>
              <w:rPr>
                <w:sz w:val="24"/>
                <w:szCs w:val="24"/>
              </w:rPr>
              <w:t>Минобрнауки</w:t>
            </w:r>
            <w:proofErr w:type="spellEnd"/>
            <w:r>
              <w:rPr>
                <w:sz w:val="24"/>
                <w:szCs w:val="24"/>
              </w:rPr>
              <w:t xml:space="preserve"> России от 17 марта 2015 г. № 06-259).</w:t>
            </w:r>
          </w:p>
        </w:tc>
      </w:tr>
    </w:tbl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  <w:bookmarkStart w:id="0" w:name="_GoBack"/>
      <w:bookmarkEnd w:id="0"/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</w:p>
    <w:p w:rsidR="002715B9" w:rsidRDefault="00A91EB1" w:rsidP="00A91EB1">
      <w:pPr>
        <w:shd w:val="clear" w:color="auto" w:fill="FFFFFF"/>
        <w:spacing w:before="274"/>
        <w:ind w:left="528"/>
        <w:rPr>
          <w:spacing w:val="-2"/>
          <w:sz w:val="24"/>
          <w:szCs w:val="24"/>
        </w:rPr>
      </w:pPr>
      <w:r w:rsidRPr="00A91EB1">
        <w:rPr>
          <w:spacing w:val="-2"/>
          <w:sz w:val="24"/>
          <w:szCs w:val="24"/>
        </w:rPr>
        <w:t>Разработчики:</w:t>
      </w:r>
    </w:p>
    <w:p w:rsidR="00A91EB1" w:rsidRPr="00A91EB1" w:rsidRDefault="00A91EB1" w:rsidP="00A91EB1">
      <w:pPr>
        <w:shd w:val="clear" w:color="auto" w:fill="FFFFFF"/>
        <w:spacing w:before="274"/>
        <w:ind w:left="528"/>
      </w:pPr>
      <w:proofErr w:type="spellStart"/>
      <w:r>
        <w:rPr>
          <w:spacing w:val="-2"/>
          <w:sz w:val="24"/>
          <w:szCs w:val="24"/>
        </w:rPr>
        <w:t>Яшнева</w:t>
      </w:r>
      <w:proofErr w:type="spellEnd"/>
      <w:r>
        <w:rPr>
          <w:spacing w:val="-2"/>
          <w:sz w:val="24"/>
          <w:szCs w:val="24"/>
        </w:rPr>
        <w:t xml:space="preserve"> Л.В</w:t>
      </w:r>
      <w:r w:rsidR="00D76467">
        <w:rPr>
          <w:spacing w:val="-2"/>
          <w:sz w:val="24"/>
          <w:szCs w:val="24"/>
        </w:rPr>
        <w:t>.</w:t>
      </w:r>
      <w:r w:rsidRPr="00A91EB1">
        <w:rPr>
          <w:spacing w:val="-2"/>
          <w:sz w:val="24"/>
          <w:szCs w:val="24"/>
        </w:rPr>
        <w:t>, преподаватель ОТИ НИЯУ МИФИ</w:t>
      </w:r>
      <w:r w:rsidR="00970A41">
        <w:rPr>
          <w:spacing w:val="-2"/>
          <w:sz w:val="24"/>
          <w:szCs w:val="24"/>
        </w:rPr>
        <w:t>(СПО)</w:t>
      </w:r>
    </w:p>
    <w:p w:rsidR="00A91EB1" w:rsidRPr="00A91EB1" w:rsidRDefault="00A91EB1" w:rsidP="00A91EB1">
      <w:pPr>
        <w:shd w:val="clear" w:color="auto" w:fill="FFFFFF"/>
        <w:spacing w:before="547"/>
        <w:ind w:left="528"/>
      </w:pPr>
      <w:r w:rsidRPr="00A91EB1">
        <w:rPr>
          <w:sz w:val="24"/>
          <w:szCs w:val="24"/>
        </w:rPr>
        <w:t>Рецензенты: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A91EB1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БД.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 с ФГОС по специальност</w:t>
      </w:r>
      <w:r w:rsidR="000A79AF">
        <w:rPr>
          <w:sz w:val="28"/>
          <w:szCs w:val="28"/>
        </w:rPr>
        <w:t>и СПО: 15.02.08 Технология машиностроения</w:t>
      </w:r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2715B9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2715B9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2715B9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2715B9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2715B9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2715B9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lastRenderedPageBreak/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Образование </w:t>
            </w:r>
            <w:proofErr w:type="gramStart"/>
            <w:r w:rsidRPr="006A3CC8">
              <w:rPr>
                <w:sz w:val="24"/>
                <w:szCs w:val="24"/>
              </w:rPr>
              <w:t>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Мэйдзи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 xml:space="preserve">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2715B9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2715B9">
      <w:pPr>
        <w:shd w:val="clear" w:color="auto" w:fill="FFFFFF"/>
        <w:spacing w:line="322" w:lineRule="exact"/>
      </w:pPr>
      <w:r>
        <w:rPr>
          <w:noProof/>
        </w:rPr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EB1"/>
    <w:rsid w:val="00002BA4"/>
    <w:rsid w:val="00025666"/>
    <w:rsid w:val="000328BE"/>
    <w:rsid w:val="0009033A"/>
    <w:rsid w:val="000A79AF"/>
    <w:rsid w:val="000B71D9"/>
    <w:rsid w:val="001A7E4C"/>
    <w:rsid w:val="001F70BF"/>
    <w:rsid w:val="002617D4"/>
    <w:rsid w:val="002715B9"/>
    <w:rsid w:val="002747DC"/>
    <w:rsid w:val="002D7BCA"/>
    <w:rsid w:val="002E47DF"/>
    <w:rsid w:val="003041AB"/>
    <w:rsid w:val="00320FE5"/>
    <w:rsid w:val="0035552C"/>
    <w:rsid w:val="0036630A"/>
    <w:rsid w:val="003855BE"/>
    <w:rsid w:val="003F6CE3"/>
    <w:rsid w:val="0042007C"/>
    <w:rsid w:val="00451A05"/>
    <w:rsid w:val="004659C1"/>
    <w:rsid w:val="00481639"/>
    <w:rsid w:val="0048193D"/>
    <w:rsid w:val="00505AAA"/>
    <w:rsid w:val="005075CC"/>
    <w:rsid w:val="005353D9"/>
    <w:rsid w:val="00540178"/>
    <w:rsid w:val="00543156"/>
    <w:rsid w:val="00550130"/>
    <w:rsid w:val="00552EF5"/>
    <w:rsid w:val="0058711C"/>
    <w:rsid w:val="005B57E7"/>
    <w:rsid w:val="005C0B3E"/>
    <w:rsid w:val="005E4B10"/>
    <w:rsid w:val="0062280C"/>
    <w:rsid w:val="006451A5"/>
    <w:rsid w:val="00655BF4"/>
    <w:rsid w:val="00691922"/>
    <w:rsid w:val="00693651"/>
    <w:rsid w:val="006A3CC8"/>
    <w:rsid w:val="006C4E40"/>
    <w:rsid w:val="006D5077"/>
    <w:rsid w:val="006F24AD"/>
    <w:rsid w:val="00765220"/>
    <w:rsid w:val="00770A01"/>
    <w:rsid w:val="007E182B"/>
    <w:rsid w:val="00813FC8"/>
    <w:rsid w:val="00835472"/>
    <w:rsid w:val="008A6F6A"/>
    <w:rsid w:val="009444A9"/>
    <w:rsid w:val="00956829"/>
    <w:rsid w:val="00970A41"/>
    <w:rsid w:val="00995C89"/>
    <w:rsid w:val="009C21CD"/>
    <w:rsid w:val="009D55AC"/>
    <w:rsid w:val="009F0352"/>
    <w:rsid w:val="00A17673"/>
    <w:rsid w:val="00A35CA8"/>
    <w:rsid w:val="00A91EB1"/>
    <w:rsid w:val="00AC3095"/>
    <w:rsid w:val="00AD4103"/>
    <w:rsid w:val="00B21DB3"/>
    <w:rsid w:val="00B9296D"/>
    <w:rsid w:val="00BB13E0"/>
    <w:rsid w:val="00C00222"/>
    <w:rsid w:val="00C201DE"/>
    <w:rsid w:val="00CB0F4B"/>
    <w:rsid w:val="00CD6B81"/>
    <w:rsid w:val="00CE69FC"/>
    <w:rsid w:val="00CF48F2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E1DB76C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28</Pages>
  <Words>6872</Words>
  <Characters>39173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Administrator</cp:lastModifiedBy>
  <cp:revision>81</cp:revision>
  <cp:lastPrinted>2015-07-13T05:00:00Z</cp:lastPrinted>
  <dcterms:created xsi:type="dcterms:W3CDTF">2015-06-10T03:32:00Z</dcterms:created>
  <dcterms:modified xsi:type="dcterms:W3CDTF">2022-02-25T11:20:00Z</dcterms:modified>
</cp:coreProperties>
</file>