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777" w:rsidRPr="00842E9E" w:rsidRDefault="004E5777" w:rsidP="00842E9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767994" w:rsidRPr="00DB2089" w:rsidTr="009B11C8">
        <w:trPr>
          <w:jc w:val="center"/>
        </w:trPr>
        <w:tc>
          <w:tcPr>
            <w:tcW w:w="10422" w:type="dxa"/>
          </w:tcPr>
          <w:p w:rsidR="00767994" w:rsidRPr="00DB2089" w:rsidRDefault="00767994" w:rsidP="009B11C8">
            <w:pPr>
              <w:spacing w:after="0"/>
              <w:ind w:left="-141" w:firstLine="141"/>
              <w:jc w:val="center"/>
              <w:rPr>
                <w:rFonts w:ascii="Times New Roman" w:hAnsi="Times New Roman"/>
                <w:spacing w:val="20"/>
              </w:rPr>
            </w:pPr>
            <w:r w:rsidRPr="00DB2089">
              <w:rPr>
                <w:rFonts w:ascii="Times New Roman" w:hAnsi="Times New Roman"/>
                <w:spacing w:val="20"/>
              </w:rPr>
              <w:t>МИНИСТЕРСТВО НАУКИ И ВЫСШЕГО ОБРАЗОВАНИЯ РОССИЙСКОЙ ФЕДЕРАЦИИ</w:t>
            </w:r>
          </w:p>
        </w:tc>
      </w:tr>
      <w:tr w:rsidR="00767994" w:rsidRPr="00DB2089" w:rsidTr="009B11C8">
        <w:trPr>
          <w:jc w:val="center"/>
        </w:trPr>
        <w:tc>
          <w:tcPr>
            <w:tcW w:w="10422" w:type="dxa"/>
          </w:tcPr>
          <w:p w:rsidR="00767994" w:rsidRPr="00DB2089" w:rsidRDefault="00767994" w:rsidP="009B11C8">
            <w:pPr>
              <w:spacing w:after="0"/>
              <w:ind w:left="-141" w:firstLine="141"/>
              <w:jc w:val="center"/>
              <w:rPr>
                <w:rFonts w:ascii="Times New Roman" w:hAnsi="Times New Roman"/>
                <w:spacing w:val="20"/>
                <w:sz w:val="18"/>
                <w:szCs w:val="18"/>
              </w:rPr>
            </w:pPr>
            <w:r w:rsidRPr="00DB2089">
              <w:rPr>
                <w:rFonts w:ascii="Times New Roman" w:hAnsi="Times New Roman"/>
                <w:sz w:val="18"/>
                <w:szCs w:val="18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767994" w:rsidRPr="00DB2089" w:rsidTr="009B11C8">
        <w:trPr>
          <w:jc w:val="center"/>
        </w:trPr>
        <w:tc>
          <w:tcPr>
            <w:tcW w:w="10422" w:type="dxa"/>
          </w:tcPr>
          <w:p w:rsidR="00767994" w:rsidRPr="00DB2089" w:rsidRDefault="00767994" w:rsidP="009B11C8">
            <w:pPr>
              <w:spacing w:after="0"/>
              <w:ind w:left="-141" w:firstLine="14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2089">
              <w:rPr>
                <w:rFonts w:ascii="Times New Roman" w:hAnsi="Times New Roman"/>
                <w:sz w:val="28"/>
                <w:szCs w:val="28"/>
              </w:rPr>
              <w:t>«Национальный исследовательский ядерный университет «МИФИ»</w:t>
            </w:r>
          </w:p>
          <w:p w:rsidR="00767994" w:rsidRPr="00DB2089" w:rsidRDefault="00767994" w:rsidP="009B11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2089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DB2089">
              <w:rPr>
                <w:rFonts w:ascii="Times New Roman" w:hAnsi="Times New Roman"/>
                <w:b/>
              </w:rPr>
              <w:t xml:space="preserve"> </w:t>
            </w:r>
            <w:r w:rsidRPr="00DB2089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767994" w:rsidRPr="00DB2089" w:rsidRDefault="00767994" w:rsidP="009B11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B2089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</w:t>
            </w:r>
            <w:r w:rsidRPr="00DB2089">
              <w:rPr>
                <w:rFonts w:ascii="Times New Roman" w:hAnsi="Times New Roman"/>
              </w:rPr>
              <w:t>б</w:t>
            </w:r>
            <w:r w:rsidRPr="00DB2089">
              <w:rPr>
                <w:rFonts w:ascii="Times New Roman" w:hAnsi="Times New Roman"/>
              </w:rPr>
              <w:t xml:space="preserve">разования </w:t>
            </w:r>
          </w:p>
          <w:p w:rsidR="00767994" w:rsidRPr="00DB2089" w:rsidRDefault="00767994" w:rsidP="009B11C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DB2089">
              <w:rPr>
                <w:rFonts w:ascii="Times New Roman" w:hAnsi="Times New Roman"/>
              </w:rPr>
              <w:t>«Наци</w:t>
            </w:r>
            <w:r w:rsidRPr="00DB2089">
              <w:rPr>
                <w:rFonts w:ascii="Times New Roman" w:hAnsi="Times New Roman"/>
              </w:rPr>
              <w:t>о</w:t>
            </w:r>
            <w:r w:rsidRPr="00DB2089">
              <w:rPr>
                <w:rFonts w:ascii="Times New Roman" w:hAnsi="Times New Roman"/>
              </w:rPr>
              <w:t>нальный исследовательский ядерный университет «МИФИ»</w:t>
            </w:r>
          </w:p>
          <w:p w:rsidR="00767994" w:rsidRPr="00DB2089" w:rsidRDefault="00767994" w:rsidP="009B11C8">
            <w:pPr>
              <w:spacing w:after="0"/>
              <w:ind w:left="-141" w:firstLine="141"/>
              <w:jc w:val="center"/>
              <w:rPr>
                <w:rFonts w:ascii="Times New Roman" w:hAnsi="Times New Roman"/>
                <w:b/>
              </w:rPr>
            </w:pPr>
            <w:r w:rsidRPr="00DB2089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</w:p>
        </w:tc>
      </w:tr>
    </w:tbl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44"/>
          <w:szCs w:val="44"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44"/>
          <w:szCs w:val="4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4008"/>
      </w:tblGrid>
      <w:tr w:rsidR="00767994" w:rsidRPr="00DB2089" w:rsidTr="009B11C8">
        <w:tc>
          <w:tcPr>
            <w:tcW w:w="6345" w:type="dxa"/>
          </w:tcPr>
          <w:p w:rsidR="00767994" w:rsidRPr="00DB2089" w:rsidRDefault="00767994" w:rsidP="009B1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8" w:type="dxa"/>
          </w:tcPr>
          <w:p w:rsidR="00767994" w:rsidRPr="00DB2089" w:rsidRDefault="00767994" w:rsidP="009B1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B2089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767994" w:rsidRPr="00DB2089" w:rsidRDefault="00767994" w:rsidP="009B1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B2089">
              <w:rPr>
                <w:rFonts w:ascii="Times New Roman" w:hAnsi="Times New Roman"/>
                <w:sz w:val="28"/>
                <w:szCs w:val="28"/>
              </w:rPr>
              <w:t>Директор ОТИ НИЯУ МИФИ</w:t>
            </w:r>
          </w:p>
          <w:p w:rsidR="00767994" w:rsidRPr="00DB2089" w:rsidRDefault="00767994" w:rsidP="009B1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B2089">
              <w:rPr>
                <w:rFonts w:ascii="Times New Roman" w:hAnsi="Times New Roman"/>
                <w:sz w:val="28"/>
                <w:szCs w:val="28"/>
              </w:rPr>
              <w:t>_____________ И.А. Иванов</w:t>
            </w:r>
          </w:p>
          <w:p w:rsidR="00767994" w:rsidRPr="00DB2089" w:rsidRDefault="00767994" w:rsidP="009B11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B2089">
              <w:rPr>
                <w:rFonts w:ascii="Times New Roman" w:hAnsi="Times New Roman"/>
                <w:sz w:val="28"/>
                <w:szCs w:val="28"/>
              </w:rPr>
              <w:t>_____.______________.2021</w:t>
            </w:r>
          </w:p>
        </w:tc>
      </w:tr>
    </w:tbl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44"/>
          <w:szCs w:val="44"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44"/>
          <w:szCs w:val="44"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B2089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767994" w:rsidRDefault="00767994" w:rsidP="00767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DB2089">
        <w:rPr>
          <w:rFonts w:ascii="Times New Roman" w:hAnsi="Times New Roman"/>
          <w:b/>
          <w:bCs/>
          <w:sz w:val="28"/>
          <w:szCs w:val="28"/>
        </w:rPr>
        <w:t>ПМ.0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DB20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67994">
        <w:rPr>
          <w:rFonts w:ascii="Times New Roman" w:hAnsi="Times New Roman" w:cs="Times New Roman"/>
          <w:b/>
          <w:bCs/>
          <w:sz w:val="28"/>
          <w:szCs w:val="28"/>
        </w:rPr>
        <w:t>Химические основы, ведение технологических процессов производства редких и рассеянных элементов</w:t>
      </w:r>
    </w:p>
    <w:p w:rsidR="00767994" w:rsidRPr="00DB2089" w:rsidRDefault="00767994" w:rsidP="00767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8"/>
          <w:szCs w:val="28"/>
        </w:rPr>
        <w:t>МДК.0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6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.0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2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Физические основы радиохимии</w:t>
      </w:r>
      <w:bookmarkStart w:id="0" w:name="_GoBack"/>
      <w:bookmarkEnd w:id="0"/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60" w:after="0"/>
        <w:jc w:val="center"/>
        <w:rPr>
          <w:rFonts w:ascii="Times New Roman" w:hAnsi="Times New Roman"/>
          <w:sz w:val="28"/>
          <w:szCs w:val="28"/>
        </w:rPr>
      </w:pPr>
      <w:r w:rsidRPr="00DB2089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B2089">
        <w:rPr>
          <w:rFonts w:ascii="Times New Roman" w:hAnsi="Times New Roman"/>
          <w:sz w:val="28"/>
          <w:szCs w:val="28"/>
        </w:rPr>
        <w:t>18.02.03 «Химическая технология неорганических в</w:t>
      </w:r>
      <w:r w:rsidRPr="00DB2089">
        <w:rPr>
          <w:rFonts w:ascii="Times New Roman" w:hAnsi="Times New Roman"/>
          <w:sz w:val="28"/>
          <w:szCs w:val="28"/>
        </w:rPr>
        <w:t>е</w:t>
      </w:r>
      <w:r w:rsidRPr="00DB2089">
        <w:rPr>
          <w:rFonts w:ascii="Times New Roman" w:hAnsi="Times New Roman"/>
          <w:sz w:val="28"/>
          <w:szCs w:val="28"/>
        </w:rPr>
        <w:t>ществ»</w:t>
      </w: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DB2089">
        <w:rPr>
          <w:rFonts w:ascii="Times New Roman" w:hAnsi="Times New Roman"/>
          <w:sz w:val="28"/>
          <w:szCs w:val="28"/>
        </w:rPr>
        <w:t>(базовая подготовка)</w:t>
      </w: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767994" w:rsidRPr="00DB2089" w:rsidRDefault="00767994" w:rsidP="00767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/>
          <w:b/>
          <w:bCs/>
        </w:rPr>
      </w:pPr>
    </w:p>
    <w:p w:rsidR="004E5777" w:rsidRPr="00842E9E" w:rsidRDefault="00767994" w:rsidP="007679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2089">
        <w:rPr>
          <w:rFonts w:ascii="Times New Roman" w:hAnsi="Times New Roman"/>
          <w:bCs/>
          <w:sz w:val="28"/>
          <w:szCs w:val="28"/>
        </w:rPr>
        <w:t>2021</w:t>
      </w:r>
    </w:p>
    <w:p w:rsidR="004E5777" w:rsidRPr="00842E9E" w:rsidRDefault="004E5777" w:rsidP="00842E9E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Cs/>
          <w:spacing w:val="80"/>
          <w:sz w:val="24"/>
          <w:szCs w:val="24"/>
          <w:lang w:eastAsia="ru-RU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4E5777" w:rsidRPr="00842E9E" w:rsidTr="004E5777">
        <w:tc>
          <w:tcPr>
            <w:tcW w:w="4785" w:type="dxa"/>
          </w:tcPr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42E9E">
              <w:rPr>
                <w:rFonts w:ascii="Times New Roman" w:hAnsi="Times New Roman"/>
                <w:sz w:val="24"/>
                <w:szCs w:val="24"/>
              </w:rPr>
              <w:t xml:space="preserve">ОДОБРЕНА </w:t>
            </w:r>
          </w:p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Предметной (цикловой) комиссией</w:t>
            </w:r>
          </w:p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Химической технологии</w:t>
            </w:r>
            <w:r w:rsidRPr="00842E9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 xml:space="preserve"> неорганических веществ</w:t>
            </w:r>
          </w:p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Протокол  №</w:t>
            </w:r>
            <w:proofErr w:type="gramEnd"/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 xml:space="preserve"> _____</w:t>
            </w:r>
          </w:p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от «__</w:t>
            </w:r>
            <w:proofErr w:type="gramStart"/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_»_</w:t>
            </w:r>
            <w:proofErr w:type="gramEnd"/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____________2020 г. </w:t>
            </w:r>
          </w:p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Председатель ПЦК</w:t>
            </w:r>
          </w:p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42E9E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_______</w:t>
            </w:r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 xml:space="preserve">И.Н. </w:t>
            </w:r>
            <w:proofErr w:type="spellStart"/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Лупеха</w:t>
            </w:r>
            <w:proofErr w:type="spellEnd"/>
          </w:p>
        </w:tc>
        <w:tc>
          <w:tcPr>
            <w:tcW w:w="4962" w:type="dxa"/>
          </w:tcPr>
          <w:p w:rsidR="004E5777" w:rsidRPr="00842E9E" w:rsidRDefault="004E5777" w:rsidP="00703663">
            <w:pPr>
              <w:suppressLineNumbers/>
              <w:spacing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программа разработана на </w:t>
            </w:r>
            <w:proofErr w:type="gramStart"/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основе  Федерального</w:t>
            </w:r>
            <w:proofErr w:type="gramEnd"/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 xml:space="preserve"> государственного образовательного стандарта по специальности среднего профессионального образования</w:t>
            </w:r>
            <w:r w:rsidR="0070366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 xml:space="preserve"> 18.02.03 «Химическая технология неорганических веществ»</w:t>
            </w:r>
          </w:p>
          <w:p w:rsidR="004E5777" w:rsidRPr="00842E9E" w:rsidRDefault="004E5777" w:rsidP="00842E9E">
            <w:pPr>
              <w:suppressLineNumbers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42E9E">
              <w:rPr>
                <w:rFonts w:ascii="Times New Roman" w:eastAsia="Times New Roman" w:hAnsi="Times New Roman"/>
                <w:sz w:val="24"/>
                <w:szCs w:val="24"/>
              </w:rPr>
              <w:t>(код, наименование специальности), утвержденного приказом Министерства образования и науки Российской Федерации.</w:t>
            </w:r>
          </w:p>
        </w:tc>
      </w:tr>
    </w:tbl>
    <w:p w:rsidR="004E5777" w:rsidRPr="00842E9E" w:rsidRDefault="004E5777" w:rsidP="00842E9E">
      <w:pPr>
        <w:suppressLineNumbers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42E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proofErr w:type="gramStart"/>
      <w:r w:rsidRPr="00842E9E">
        <w:rPr>
          <w:rFonts w:ascii="Times New Roman" w:eastAsia="HiddenHorzOCR" w:hAnsi="Times New Roman" w:cs="Times New Roman"/>
          <w:sz w:val="24"/>
          <w:szCs w:val="24"/>
          <w:lang w:eastAsia="ru-RU"/>
        </w:rPr>
        <w:t>Составитель  рабочей</w:t>
      </w:r>
      <w:proofErr w:type="gramEnd"/>
      <w:r w:rsidRPr="00842E9E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программы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42E9E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HiddenHorzOCR" w:hAnsi="Times New Roman" w:cs="Times New Roman"/>
          <w:sz w:val="24"/>
          <w:szCs w:val="24"/>
          <w:lang w:eastAsia="ru-RU"/>
        </w:rPr>
        <w:t>__</w:t>
      </w:r>
      <w:r w:rsidRPr="00842E9E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>Драчева В.А</w:t>
      </w:r>
      <w:r w:rsidRPr="00842E9E">
        <w:rPr>
          <w:rFonts w:ascii="Times New Roman" w:eastAsia="HiddenHorzOCR" w:hAnsi="Times New Roman" w:cs="Times New Roman"/>
          <w:sz w:val="24"/>
          <w:szCs w:val="24"/>
          <w:lang w:eastAsia="ru-RU"/>
        </w:rPr>
        <w:t>.,</w:t>
      </w:r>
      <w:r w:rsidRPr="00842E9E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 xml:space="preserve"> преподаватель</w:t>
      </w:r>
      <w:r w:rsidRPr="00842E9E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_________________________________</w:t>
      </w: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Ф.И.О., ученая степень, звание, должность</w:t>
      </w: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Рецензенты: </w:t>
      </w:r>
    </w:p>
    <w:p w:rsidR="004E5777" w:rsidRPr="00842E9E" w:rsidRDefault="004E5777" w:rsidP="00842E9E">
      <w:pPr>
        <w:spacing w:after="0" w:line="276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ФГУП «ПО «</w:t>
      </w:r>
      <w:proofErr w:type="gramStart"/>
      <w:r w:rsidRPr="00842E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Маяк»_</w:t>
      </w:r>
      <w:proofErr w:type="gramEnd"/>
      <w:r w:rsidRPr="00842E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</w:t>
      </w:r>
      <w:r w:rsidRPr="00842E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инженер по РБ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        _</w:t>
      </w:r>
      <w:r w:rsidRPr="00842E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А.В.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Шушканов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4E5777" w:rsidRPr="00842E9E" w:rsidRDefault="004E5777" w:rsidP="00842E9E">
      <w:pPr>
        <w:tabs>
          <w:tab w:val="left" w:pos="622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(место </w:t>
      </w:r>
      <w:proofErr w:type="gramStart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работы)   </w:t>
      </w:r>
      <w:proofErr w:type="gram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(занимаемая должность)                         (инициалы, фамилия)</w:t>
      </w:r>
    </w:p>
    <w:p w:rsidR="004E5777" w:rsidRPr="00842E9E" w:rsidRDefault="004E5777" w:rsidP="00842E9E">
      <w:pPr>
        <w:spacing w:after="0" w:line="276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777" w:rsidRPr="00842E9E" w:rsidRDefault="004E5777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6" w:type="dxa"/>
        <w:tblLook w:val="01E0" w:firstRow="1" w:lastRow="1" w:firstColumn="1" w:lastColumn="1" w:noHBand="0" w:noVBand="0"/>
      </w:tblPr>
      <w:tblGrid>
        <w:gridCol w:w="9322"/>
        <w:gridCol w:w="864"/>
      </w:tblGrid>
      <w:tr w:rsidR="004E5777" w:rsidRPr="00842E9E" w:rsidTr="004E5777">
        <w:trPr>
          <w:trHeight w:val="308"/>
        </w:trPr>
        <w:tc>
          <w:tcPr>
            <w:tcW w:w="9322" w:type="dxa"/>
            <w:shd w:val="clear" w:color="auto" w:fill="auto"/>
          </w:tcPr>
          <w:p w:rsidR="004E5777" w:rsidRPr="00842E9E" w:rsidRDefault="004E5777" w:rsidP="00842E9E">
            <w:pPr>
              <w:keepNext/>
              <w:keepLines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  <w:t>1</w:t>
            </w: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 Паспорт  программы МДК</w:t>
            </w:r>
          </w:p>
        </w:tc>
        <w:tc>
          <w:tcPr>
            <w:tcW w:w="864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5777" w:rsidRPr="00842E9E" w:rsidTr="004E5777">
        <w:trPr>
          <w:trHeight w:val="270"/>
        </w:trPr>
        <w:tc>
          <w:tcPr>
            <w:tcW w:w="9322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Результаты освоения МДК</w:t>
            </w:r>
          </w:p>
        </w:tc>
        <w:tc>
          <w:tcPr>
            <w:tcW w:w="864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E5777" w:rsidRPr="00842E9E" w:rsidTr="004E5777">
        <w:trPr>
          <w:trHeight w:val="374"/>
        </w:trPr>
        <w:tc>
          <w:tcPr>
            <w:tcW w:w="9322" w:type="dxa"/>
            <w:shd w:val="clear" w:color="auto" w:fill="auto"/>
          </w:tcPr>
          <w:p w:rsidR="004E5777" w:rsidRPr="00842E9E" w:rsidRDefault="004E5777" w:rsidP="00842E9E">
            <w:pPr>
              <w:keepNext/>
              <w:keepLines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 Структура и содержание МДК</w:t>
            </w:r>
          </w:p>
        </w:tc>
        <w:tc>
          <w:tcPr>
            <w:tcW w:w="864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E5777" w:rsidRPr="00842E9E" w:rsidTr="004E5777">
        <w:trPr>
          <w:trHeight w:val="280"/>
        </w:trPr>
        <w:tc>
          <w:tcPr>
            <w:tcW w:w="9322" w:type="dxa"/>
            <w:shd w:val="clear" w:color="auto" w:fill="auto"/>
          </w:tcPr>
          <w:p w:rsidR="004E5777" w:rsidRPr="00842E9E" w:rsidRDefault="004E5777" w:rsidP="00842E9E">
            <w:pPr>
              <w:keepNext/>
              <w:keepLines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Условия реализации 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E5777" w:rsidRPr="00842E9E" w:rsidTr="004E5777">
        <w:trPr>
          <w:trHeight w:val="692"/>
        </w:trPr>
        <w:tc>
          <w:tcPr>
            <w:tcW w:w="9322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Контроль и оценка результатов освоения МДК (вида профессиональной деятельности</w:t>
            </w: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864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4E5777" w:rsidRPr="00842E9E" w:rsidRDefault="004E5777" w:rsidP="00842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77" w:rsidRPr="00842E9E" w:rsidRDefault="004E5777" w:rsidP="00842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77" w:rsidRPr="00842E9E" w:rsidRDefault="004E5777" w:rsidP="00842E9E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Паспорт программы </w:t>
      </w:r>
      <w:r w:rsidRPr="00703663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МДК.06.03 Физические основы радиохимии</w:t>
      </w:r>
    </w:p>
    <w:p w:rsidR="004E5777" w:rsidRPr="00842E9E" w:rsidRDefault="004E5777" w:rsidP="00842E9E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Область применения примерной программы</w:t>
      </w:r>
    </w:p>
    <w:p w:rsidR="004E5777" w:rsidRPr="00842E9E" w:rsidRDefault="004E5777" w:rsidP="00842E9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842E9E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МДК.06.03 Физические основы </w:t>
      </w:r>
      <w:proofErr w:type="gramStart"/>
      <w:r w:rsidRPr="00842E9E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радиохимии 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программа) – является частью  профессиональной образовательной программы по специальности СПО в соответствии с ФГОС по специальности СПО 18.02.03 «Химическая технология неорганических веществ»</w:t>
      </w: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(базовой подготовки) в части освоения основного вида профессиональной деятельности ВПД Организация работы коллектива исполнителей </w:t>
      </w:r>
    </w:p>
    <w:p w:rsidR="004E5777" w:rsidRPr="00842E9E" w:rsidRDefault="004E5777" w:rsidP="00842E9E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соответствующих профессиональных компетенций (ПК):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 2.1</w:t>
      </w:r>
      <w:r w:rsidR="007036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Проводить анализ сырья, материалов и готовой продукции.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ПК 2.2 </w:t>
      </w: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Осуществлять обработку и оценку результатов анализов.</w:t>
      </w:r>
    </w:p>
    <w:p w:rsidR="004E5777" w:rsidRPr="00842E9E" w:rsidRDefault="004E5777" w:rsidP="00842E9E">
      <w:pPr>
        <w:spacing w:after="0" w:line="276" w:lineRule="auto"/>
        <w:ind w:left="709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ПК 3.1. Получать продукты производства заданного количества и качества.</w:t>
      </w:r>
    </w:p>
    <w:p w:rsidR="004E5777" w:rsidRPr="00842E9E" w:rsidRDefault="004E5777" w:rsidP="00842E9E">
      <w:pPr>
        <w:spacing w:after="0" w:line="276" w:lineRule="auto"/>
        <w:ind w:left="709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ПК 3.2. Выполнять требования безопасности производства и охраны труда.</w:t>
      </w:r>
    </w:p>
    <w:p w:rsidR="004E5777" w:rsidRPr="00842E9E" w:rsidRDefault="004E5777" w:rsidP="00842E9E">
      <w:pPr>
        <w:spacing w:after="0" w:line="276" w:lineRule="auto"/>
        <w:ind w:left="709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ПК 3.3. Контролировать и регулировать параметры технологических процессов.</w:t>
      </w:r>
    </w:p>
    <w:p w:rsidR="004E5777" w:rsidRPr="00842E9E" w:rsidRDefault="004E5777" w:rsidP="00842E9E">
      <w:pPr>
        <w:spacing w:after="0" w:line="276" w:lineRule="auto"/>
        <w:ind w:left="709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ПК 3.5. Анализировать причины брака, разрабатывать мероприятия по их предупреждению и ликвидации.</w:t>
      </w:r>
    </w:p>
    <w:p w:rsidR="004E5777" w:rsidRPr="00842E9E" w:rsidRDefault="004E5777" w:rsidP="00842E9E">
      <w:pPr>
        <w:spacing w:after="0" w:line="276" w:lineRule="auto"/>
        <w:ind w:left="709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ПК 4.4. Проверять состояние охраны труда и промышленной безопасности на рабочих местах.</w:t>
      </w:r>
    </w:p>
    <w:p w:rsidR="004E5777" w:rsidRPr="00842E9E" w:rsidRDefault="004E5777" w:rsidP="00842E9E">
      <w:pPr>
        <w:spacing w:after="0" w:line="276" w:lineRule="auto"/>
        <w:ind w:left="709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ПК 4.5. Обучать безопасным методам труда, правилам технической эксплуатации оборудования.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МДК 06.03 может быть использована в дополнительном профессиональном образовании и профессиональной подготовке работников атомной </w:t>
      </w:r>
      <w:proofErr w:type="gramStart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отрасли  при</w:t>
      </w:r>
      <w:proofErr w:type="gram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наличии среднего (полного) общего образования. Опыт работы не требуется.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Цели и задачи профессионального модуля 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63027" w:rsidRPr="00842E9E" w:rsidRDefault="00D63027" w:rsidP="00842E9E">
      <w:pPr>
        <w:pStyle w:val="10"/>
        <w:shd w:val="clear" w:color="auto" w:fill="auto"/>
        <w:tabs>
          <w:tab w:val="left" w:pos="1224"/>
        </w:tabs>
        <w:spacing w:line="276" w:lineRule="auto"/>
        <w:ind w:firstLine="0"/>
        <w:jc w:val="both"/>
        <w:rPr>
          <w:b/>
          <w:iCs/>
          <w:color w:val="333333"/>
          <w:sz w:val="24"/>
          <w:szCs w:val="24"/>
        </w:rPr>
      </w:pPr>
      <w:r w:rsidRPr="00842E9E">
        <w:rPr>
          <w:b/>
          <w:iCs/>
          <w:color w:val="333333"/>
          <w:sz w:val="24"/>
          <w:szCs w:val="24"/>
        </w:rPr>
        <w:t>иметь практический опыт: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проведения анализов сырья, материалов и готовой продукции различными методами;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ведения журнала результатов анализов;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- п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ринятия решений при нестандартных ситуациях;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снятия показаний приборов, регулирующих технологический процесс, и оценки достоверности информации;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ведения операционного журнала;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D63027" w:rsidRPr="00842E9E" w:rsidRDefault="00D6302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2E9E">
        <w:rPr>
          <w:rFonts w:ascii="Times New Roman" w:hAnsi="Times New Roman" w:cs="Times New Roman"/>
          <w:iCs/>
          <w:color w:val="333333"/>
          <w:sz w:val="24"/>
          <w:szCs w:val="24"/>
        </w:rPr>
        <w:t>- пользоваться приборами и аппаратурой для химических, физико-химических и физических методов анализа и испытаний;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обеспечивать безопасность окружающей среды;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производить выбор средств автоматизации технологического процесса;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контролировать и регулировать параметры технологического процесса;</w:t>
      </w:r>
    </w:p>
    <w:p w:rsidR="004E5777" w:rsidRPr="00842E9E" w:rsidRDefault="004E5777" w:rsidP="00842E9E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42E9E">
        <w:rPr>
          <w:rFonts w:ascii="Times New Roman" w:eastAsia="Calibri" w:hAnsi="Times New Roman" w:cs="Times New Roman"/>
          <w:b/>
          <w:bCs/>
          <w:sz w:val="24"/>
          <w:szCs w:val="24"/>
        </w:rPr>
        <w:t>знать</w:t>
      </w:r>
      <w:r w:rsidRPr="00842E9E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- у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стройство, правила эксплуатации приборов и лабораторного оборудования;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безопасные методы и приемы работы с оборудованием и химическими реактивами;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правовые, нормативные и организационные основы охраны труда и окружающей среды в организации;</w:t>
      </w:r>
    </w:p>
    <w:p w:rsidR="00D63027" w:rsidRPr="00D63027" w:rsidRDefault="00D6302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lastRenderedPageBreak/>
        <w:t xml:space="preserve">- </w:t>
      </w:r>
      <w:r w:rsidRPr="00D63027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устройство и принципы действия механических и автоматических средств управления технологическими процессами;</w:t>
      </w:r>
    </w:p>
    <w:p w:rsidR="004E5777" w:rsidRPr="00842E9E" w:rsidRDefault="004E5777" w:rsidP="00842E9E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Рекомендуемое количество часов на освоение программы данного </w:t>
      </w:r>
      <w:r w:rsidR="00D63027"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МДК</w:t>
      </w:r>
    </w:p>
    <w:p w:rsidR="004E5777" w:rsidRPr="00842E9E" w:rsidRDefault="004E5777" w:rsidP="00842E9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– </w:t>
      </w:r>
      <w:r w:rsidR="00842E9E"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63027"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в том числе:</w:t>
      </w:r>
    </w:p>
    <w:p w:rsidR="004E5777" w:rsidRPr="00842E9E" w:rsidRDefault="004E5777" w:rsidP="00842E9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–</w:t>
      </w:r>
      <w:r w:rsidR="00842E9E"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часов;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обязательную аудиторную учебную нагрузку обучающегося – </w:t>
      </w:r>
      <w:r w:rsidR="00842E9E"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6 часов;</w:t>
      </w: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br w:type="page"/>
      </w:r>
    </w:p>
    <w:p w:rsidR="004E5777" w:rsidRPr="00842E9E" w:rsidRDefault="004E5777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2. Результаты освоения </w:t>
      </w:r>
      <w:r w:rsidR="00842E9E"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МДК 06.03</w:t>
      </w:r>
      <w:r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E5777" w:rsidRPr="00842E9E" w:rsidRDefault="004E5777" w:rsidP="00842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профессионального модуля является овладение обучающимися видом профессиональной деятельности (ВПД) в том числе профессиональными (ПК) и общими (ОК) компетенциями: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"/>
        <w:gridCol w:w="9098"/>
      </w:tblGrid>
      <w:tr w:rsidR="004E5777" w:rsidRPr="00842E9E" w:rsidTr="004E5777">
        <w:trPr>
          <w:trHeight w:val="651"/>
        </w:trPr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ind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ind w:right="-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4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703663" w:rsidRDefault="004E5777" w:rsidP="00703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Проводить анализ сырья, материалов и готовой продукции.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2.2</w:t>
            </w:r>
          </w:p>
        </w:tc>
        <w:tc>
          <w:tcPr>
            <w:tcW w:w="4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703663" w:rsidRDefault="004E5777" w:rsidP="007036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Осуществлять обработку и оценку результатов анализов.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3.1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703663" w:rsidRDefault="00AE443D" w:rsidP="00703663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Получать продукты производства заданного количества и качества.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3.2.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703663" w:rsidRDefault="00AE443D" w:rsidP="00703663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Выполнять требования безопасности производства и охраны труда.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3.3.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703663" w:rsidRDefault="00AE443D" w:rsidP="00703663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Контролировать и регулировать параметры технологических процессов.</w:t>
            </w:r>
          </w:p>
        </w:tc>
      </w:tr>
      <w:tr w:rsidR="00AE443D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842E9E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3.5.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443D" w:rsidRPr="00842E9E" w:rsidRDefault="00AE443D" w:rsidP="00703663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Анализировать причины брака, разрабатывать мероприятия по их предупреждению и ликвидации.</w:t>
            </w:r>
          </w:p>
        </w:tc>
      </w:tr>
      <w:tr w:rsidR="00AE443D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842E9E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4.4.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443D" w:rsidRPr="00842E9E" w:rsidRDefault="00AE443D" w:rsidP="00703663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Проверять состояние охраны труда и промышленной безопасности на рабочих местах.</w:t>
            </w:r>
          </w:p>
        </w:tc>
      </w:tr>
      <w:tr w:rsidR="00AE443D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842E9E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ПК 4.5.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E443D" w:rsidRPr="00842E9E" w:rsidRDefault="00AE443D" w:rsidP="00703663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Обучать безопасным методам труда, правилам технической эксплуатации оборудования.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E5777" w:rsidRPr="00842E9E" w:rsidTr="004E5777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widowControl w:val="0"/>
              <w:suppressAutoHyphens/>
              <w:spacing w:after="0" w:line="276" w:lineRule="auto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E5777" w:rsidRPr="00842E9E" w:rsidRDefault="004E5777" w:rsidP="00842E9E">
            <w:pPr>
              <w:autoSpaceDE w:val="0"/>
              <w:autoSpaceDN w:val="0"/>
              <w:adjustRightInd w:val="0"/>
              <w:spacing w:after="0" w:line="276" w:lineRule="auto"/>
              <w:ind w:right="-7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E5777" w:rsidRPr="00842E9E" w:rsidSect="004E5777">
          <w:footerReference w:type="default" r:id="rId7"/>
          <w:pgSz w:w="11907" w:h="16840"/>
          <w:pgMar w:top="720" w:right="720" w:bottom="720" w:left="720" w:header="709" w:footer="709" w:gutter="0"/>
          <w:cols w:space="720"/>
        </w:sectPr>
      </w:pPr>
    </w:p>
    <w:p w:rsidR="004E5777" w:rsidRPr="00842E9E" w:rsidRDefault="004E5777" w:rsidP="00842E9E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E5777" w:rsidRPr="00842E9E" w:rsidRDefault="00842E9E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4E5777"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 Условия реализации </w:t>
      </w:r>
      <w:r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МДК 06.03</w:t>
      </w:r>
    </w:p>
    <w:p w:rsidR="004E5777" w:rsidRPr="00842E9E" w:rsidRDefault="004E5777" w:rsidP="00842E9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842E9E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E5777"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 Требования к минимальному материально-техническому обеспечению</w:t>
      </w:r>
    </w:p>
    <w:p w:rsidR="00842E9E" w:rsidRPr="00842E9E" w:rsidRDefault="00842E9E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МДК предполагает наличие учебного кабинета «Радиационного контроля».</w:t>
      </w:r>
    </w:p>
    <w:p w:rsidR="00842E9E" w:rsidRPr="00842E9E" w:rsidRDefault="00842E9E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Оборудование учебного кабинета и рабочих мест кабинета 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«Радиационного контроля»:</w:t>
      </w:r>
    </w:p>
    <w:p w:rsidR="00842E9E" w:rsidRPr="00842E9E" w:rsidRDefault="00842E9E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рабочие места по количеству обучающихся;</w:t>
      </w: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42E9E" w:rsidRPr="00842E9E" w:rsidRDefault="00842E9E" w:rsidP="00842E9E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E9E">
        <w:rPr>
          <w:rFonts w:ascii="Times New Roman" w:eastAsia="Calibri" w:hAnsi="Times New Roman" w:cs="Times New Roman"/>
          <w:sz w:val="24"/>
          <w:szCs w:val="24"/>
        </w:rPr>
        <w:t xml:space="preserve">- дозиметрические приборы различного типа (стационарные и портативные, радиационного мониторинга и индивидуального контроля, радиометры и спектрометры); </w:t>
      </w:r>
    </w:p>
    <w:p w:rsidR="00842E9E" w:rsidRPr="00842E9E" w:rsidRDefault="00842E9E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персональные компьютеры с </w:t>
      </w:r>
      <w:proofErr w:type="gramStart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доступом  в</w:t>
      </w:r>
      <w:proofErr w:type="gram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сеть Интернет; </w:t>
      </w:r>
    </w:p>
    <w:p w:rsidR="00842E9E" w:rsidRPr="00842E9E" w:rsidRDefault="00842E9E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- аудиовизуальные средства обучения, монитор для демонстрации презентаций и видеоматериала;</w:t>
      </w:r>
    </w:p>
    <w:p w:rsidR="00842E9E" w:rsidRPr="00842E9E" w:rsidRDefault="00842E9E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методические пособия, справочная литература. </w:t>
      </w:r>
    </w:p>
    <w:p w:rsidR="00842E9E" w:rsidRPr="00842E9E" w:rsidRDefault="00842E9E" w:rsidP="00842E9E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2E9E">
        <w:rPr>
          <w:rFonts w:ascii="Times New Roman" w:eastAsia="Calibri" w:hAnsi="Times New Roman" w:cs="Times New Roman"/>
          <w:sz w:val="24"/>
          <w:szCs w:val="24"/>
        </w:rPr>
        <w:t xml:space="preserve">- наглядные пособия, планшеты, </w:t>
      </w:r>
    </w:p>
    <w:p w:rsidR="00842E9E" w:rsidRPr="00842E9E" w:rsidRDefault="00842E9E" w:rsidP="00842E9E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спектрометрический комплекс «Прогресс» для измерений активности альфа</w:t>
      </w:r>
      <w:proofErr w:type="gramStart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-,бета</w:t>
      </w:r>
      <w:proofErr w:type="gram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гамма-излучающих нуклидов; </w:t>
      </w:r>
    </w:p>
    <w:p w:rsidR="00842E9E" w:rsidRPr="00842E9E" w:rsidRDefault="00842E9E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лабораторные комплексы: «Исследование газоразрядного счетчика», «Экспериментальная проверка закона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Пауссона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«Измерения периода полураспада долгоживущего изотопа»;</w:t>
      </w:r>
    </w:p>
    <w:p w:rsidR="00842E9E" w:rsidRPr="00842E9E" w:rsidRDefault="00842E9E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методические пособия. </w:t>
      </w:r>
    </w:p>
    <w:p w:rsidR="004E5777" w:rsidRPr="00842E9E" w:rsidRDefault="004E5777" w:rsidP="00842E9E">
      <w:pPr>
        <w:tabs>
          <w:tab w:val="left" w:pos="2520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Реализация программы </w:t>
      </w:r>
      <w:r w:rsidR="00842E9E"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МДК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  зачет.</w:t>
      </w:r>
    </w:p>
    <w:p w:rsidR="004E5777" w:rsidRPr="00842E9E" w:rsidRDefault="004E5777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777" w:rsidRPr="00842E9E" w:rsidRDefault="00842E9E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4E5777"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Информационное обеспечение обучения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777" w:rsidRPr="00842E9E" w:rsidRDefault="004E5777" w:rsidP="00842E9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1 Используемая литература</w:t>
      </w:r>
    </w:p>
    <w:p w:rsidR="00AE443D" w:rsidRPr="00842E9E" w:rsidRDefault="00AE443D" w:rsidP="00842E9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443D" w:rsidRPr="00842E9E" w:rsidRDefault="004E5777" w:rsidP="00842E9E">
      <w:pPr>
        <w:pStyle w:val="10"/>
        <w:shd w:val="clear" w:color="auto" w:fill="auto"/>
        <w:spacing w:line="276" w:lineRule="auto"/>
        <w:ind w:firstLine="142"/>
        <w:rPr>
          <w:color w:val="000000"/>
          <w:sz w:val="24"/>
          <w:szCs w:val="24"/>
          <w:lang w:eastAsia="ru-RU" w:bidi="ru-RU"/>
        </w:rPr>
      </w:pPr>
      <w:r w:rsidRPr="00842E9E">
        <w:rPr>
          <w:bCs/>
          <w:color w:val="000000"/>
          <w:sz w:val="24"/>
          <w:szCs w:val="24"/>
          <w:shd w:val="clear" w:color="auto" w:fill="FFFFFF"/>
          <w:lang w:eastAsia="ru-RU"/>
        </w:rPr>
        <w:t>Основная литература:</w:t>
      </w:r>
      <w:r w:rsidRPr="00842E9E">
        <w:rPr>
          <w:color w:val="000000"/>
          <w:sz w:val="24"/>
          <w:szCs w:val="24"/>
          <w:lang w:eastAsia="ru-RU"/>
        </w:rPr>
        <w:br/>
      </w:r>
      <w:r w:rsidR="00842E9E" w:rsidRPr="00842E9E">
        <w:rPr>
          <w:color w:val="000000"/>
          <w:sz w:val="24"/>
          <w:szCs w:val="24"/>
          <w:lang w:eastAsia="ru-RU" w:bidi="ru-RU"/>
        </w:rPr>
        <w:t xml:space="preserve">1. </w:t>
      </w:r>
      <w:r w:rsidR="00AE443D" w:rsidRPr="00842E9E">
        <w:rPr>
          <w:color w:val="000000"/>
          <w:sz w:val="24"/>
          <w:szCs w:val="24"/>
          <w:lang w:eastAsia="ru-RU" w:bidi="ru-RU"/>
        </w:rPr>
        <w:t>Мурин А. Н. М - 91 «Физические основы радиохимии. Учебник для химических специальностей университетов». М., «Высшая школа», 1971 г.</w:t>
      </w:r>
    </w:p>
    <w:p w:rsidR="00AE443D" w:rsidRPr="00AE443D" w:rsidRDefault="00842E9E" w:rsidP="00842E9E">
      <w:pPr>
        <w:widowControl w:val="0"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r w:rsidR="00AE443D" w:rsidRPr="00AE4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Николаев А. В. «Краткий курс радиохимии». М., «Высшая школа», 1969 г.</w:t>
      </w:r>
    </w:p>
    <w:p w:rsidR="00AE443D" w:rsidRPr="00AE443D" w:rsidRDefault="00842E9E" w:rsidP="00842E9E">
      <w:pPr>
        <w:widowControl w:val="0"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3. </w:t>
      </w:r>
      <w:proofErr w:type="spellStart"/>
      <w:r w:rsidR="00AE443D" w:rsidRPr="00AE4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Орешенкова</w:t>
      </w:r>
      <w:proofErr w:type="spellEnd"/>
      <w:r w:rsidR="00AE443D" w:rsidRPr="00AE4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Е. Г. «Спектральный анализ». Учебник для техникумов - М: «Высшая школа», 1982 г.</w:t>
      </w:r>
    </w:p>
    <w:p w:rsidR="00842E9E" w:rsidRPr="00842E9E" w:rsidRDefault="00842E9E" w:rsidP="00842E9E">
      <w:pPr>
        <w:tabs>
          <w:tab w:val="left" w:pos="-567"/>
          <w:tab w:val="left" w:pos="284"/>
          <w:tab w:val="left" w:pos="993"/>
        </w:tabs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Шаров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Ю.Н.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Дозиметрия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радиационная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безопасность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Учебник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техникумов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– 2-е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изд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перераб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доп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. /</w:t>
      </w:r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Ю.Н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Шаров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 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Шубин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М.: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Энергоатомиздат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1991. </w:t>
      </w:r>
    </w:p>
    <w:p w:rsidR="00842E9E" w:rsidRPr="00842E9E" w:rsidRDefault="00842E9E" w:rsidP="00842E9E">
      <w:pPr>
        <w:tabs>
          <w:tab w:val="left" w:pos="993"/>
        </w:tabs>
        <w:spacing w:line="276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842E9E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842E9E">
        <w:rPr>
          <w:rFonts w:ascii="Times New Roman" w:hAnsi="Times New Roman" w:cs="Times New Roman"/>
          <w:sz w:val="24"/>
          <w:szCs w:val="24"/>
        </w:rPr>
        <w:t>Машкович</w:t>
      </w:r>
      <w:proofErr w:type="spellEnd"/>
      <w:r w:rsidRPr="00842E9E">
        <w:rPr>
          <w:rFonts w:ascii="Times New Roman" w:hAnsi="Times New Roman" w:cs="Times New Roman"/>
          <w:sz w:val="24"/>
          <w:szCs w:val="24"/>
        </w:rPr>
        <w:t xml:space="preserve">, В.П. Основы радиационной безопасности: Учебное пособие для вузов. / В.П. </w:t>
      </w:r>
      <w:proofErr w:type="spellStart"/>
      <w:r w:rsidRPr="00842E9E">
        <w:rPr>
          <w:rFonts w:ascii="Times New Roman" w:hAnsi="Times New Roman" w:cs="Times New Roman"/>
          <w:sz w:val="24"/>
          <w:szCs w:val="24"/>
        </w:rPr>
        <w:t>Машкович</w:t>
      </w:r>
      <w:proofErr w:type="spellEnd"/>
      <w:r w:rsidRPr="00842E9E">
        <w:rPr>
          <w:rFonts w:ascii="Times New Roman" w:hAnsi="Times New Roman" w:cs="Times New Roman"/>
          <w:sz w:val="24"/>
          <w:szCs w:val="24"/>
        </w:rPr>
        <w:t xml:space="preserve">, А.М. Панченко. -  </w:t>
      </w:r>
      <w:proofErr w:type="spellStart"/>
      <w:r w:rsidRPr="00842E9E">
        <w:rPr>
          <w:rFonts w:ascii="Times New Roman" w:hAnsi="Times New Roman" w:cs="Times New Roman"/>
          <w:sz w:val="24"/>
          <w:szCs w:val="24"/>
        </w:rPr>
        <w:t>Энергоатомиздат</w:t>
      </w:r>
      <w:proofErr w:type="spellEnd"/>
      <w:r w:rsidRPr="00842E9E">
        <w:rPr>
          <w:rFonts w:ascii="Times New Roman" w:hAnsi="Times New Roman" w:cs="Times New Roman"/>
          <w:sz w:val="24"/>
          <w:szCs w:val="24"/>
        </w:rPr>
        <w:t xml:space="preserve">, 1990. </w:t>
      </w:r>
    </w:p>
    <w:p w:rsidR="00842E9E" w:rsidRPr="00842E9E" w:rsidRDefault="00842E9E" w:rsidP="00842E9E">
      <w:pPr>
        <w:pStyle w:val="aa"/>
        <w:tabs>
          <w:tab w:val="left" w:pos="993"/>
        </w:tabs>
        <w:spacing w:line="276" w:lineRule="auto"/>
        <w:ind w:left="0" w:firstLine="142"/>
      </w:pPr>
      <w:r w:rsidRPr="00842E9E">
        <w:t xml:space="preserve">6. Пронкин, Н.С. </w:t>
      </w:r>
      <w:hyperlink r:id="rId8" w:history="1">
        <w:r w:rsidRPr="00842E9E">
          <w:rPr>
            <w:bCs/>
            <w:shd w:val="clear" w:color="auto" w:fill="FFFFFF"/>
          </w:rPr>
          <w:t>Обеспечение безопасности обращения с радиоактивными отходами предприятий ядерного топливного цикла: учебное пособие</w:t>
        </w:r>
      </w:hyperlink>
      <w:r w:rsidRPr="00842E9E">
        <w:t xml:space="preserve"> / Н.С. Пронкин.- М.: Логос, 2012.   </w:t>
      </w:r>
      <w:hyperlink r:id="rId9" w:history="1">
        <w:r w:rsidRPr="00842E9E">
          <w:rPr>
            <w:u w:val="single"/>
          </w:rPr>
          <w:t>http://www.knigafund.ru</w:t>
        </w:r>
      </w:hyperlink>
    </w:p>
    <w:p w:rsidR="00842E9E" w:rsidRPr="00842E9E" w:rsidRDefault="00842E9E" w:rsidP="00842E9E">
      <w:pPr>
        <w:pStyle w:val="aa"/>
        <w:widowControl w:val="0"/>
        <w:numPr>
          <w:ilvl w:val="0"/>
          <w:numId w:val="6"/>
        </w:numPr>
        <w:tabs>
          <w:tab w:val="left" w:pos="270"/>
          <w:tab w:val="left" w:pos="426"/>
        </w:tabs>
        <w:spacing w:line="276" w:lineRule="auto"/>
        <w:ind w:left="0" w:firstLine="142"/>
        <w:contextualSpacing w:val="0"/>
        <w:jc w:val="both"/>
      </w:pPr>
      <w:r w:rsidRPr="00842E9E">
        <w:rPr>
          <w:lang w:val="en-US"/>
        </w:rPr>
        <w:t>http</w:t>
      </w:r>
      <w:r w:rsidRPr="00842E9E">
        <w:t>://</w:t>
      </w:r>
      <w:hyperlink r:id="rId10" w:history="1">
        <w:r w:rsidRPr="00842E9E">
          <w:rPr>
            <w:rStyle w:val="ab"/>
          </w:rPr>
          <w:t>www.knigafund.ru</w:t>
        </w:r>
      </w:hyperlink>
      <w:r w:rsidRPr="00842E9E">
        <w:t xml:space="preserve"> - Электронная библиотечная система «</w:t>
      </w:r>
      <w:proofErr w:type="spellStart"/>
      <w:r w:rsidRPr="00842E9E">
        <w:t>Книгафонд</w:t>
      </w:r>
      <w:proofErr w:type="spellEnd"/>
      <w:r w:rsidRPr="00842E9E">
        <w:t>».</w:t>
      </w:r>
    </w:p>
    <w:p w:rsidR="00842E9E" w:rsidRPr="00842E9E" w:rsidRDefault="00842E9E" w:rsidP="00842E9E">
      <w:pPr>
        <w:pStyle w:val="aa"/>
        <w:widowControl w:val="0"/>
        <w:numPr>
          <w:ilvl w:val="0"/>
          <w:numId w:val="6"/>
        </w:numPr>
        <w:tabs>
          <w:tab w:val="left" w:pos="270"/>
          <w:tab w:val="left" w:pos="426"/>
        </w:tabs>
        <w:spacing w:line="276" w:lineRule="auto"/>
        <w:ind w:left="0" w:firstLine="142"/>
        <w:contextualSpacing w:val="0"/>
        <w:jc w:val="both"/>
      </w:pPr>
      <w:r w:rsidRPr="00842E9E">
        <w:rPr>
          <w:lang w:val="en-US"/>
        </w:rPr>
        <w:t>http</w:t>
      </w:r>
      <w:r w:rsidRPr="00842E9E">
        <w:t>://</w:t>
      </w:r>
      <w:hyperlink r:id="rId11" w:history="1">
        <w:r w:rsidRPr="00842E9E">
          <w:rPr>
            <w:rStyle w:val="ab"/>
          </w:rPr>
          <w:t>www.</w:t>
        </w:r>
      </w:hyperlink>
      <w:hyperlink r:id="rId12" w:history="1">
        <w:r w:rsidRPr="00842E9E">
          <w:rPr>
            <w:rStyle w:val="ab"/>
          </w:rPr>
          <w:t>e.lanbook.com</w:t>
        </w:r>
      </w:hyperlink>
      <w:r w:rsidRPr="00842E9E">
        <w:t xml:space="preserve"> - </w:t>
      </w:r>
      <w:r w:rsidRPr="00842E9E">
        <w:rPr>
          <w:bCs/>
        </w:rPr>
        <w:t>Электронно-библиотечная система «ЛАНЬ»</w:t>
      </w:r>
      <w:r w:rsidRPr="00842E9E">
        <w:t xml:space="preserve">  </w:t>
      </w:r>
    </w:p>
    <w:p w:rsidR="00842E9E" w:rsidRPr="00842E9E" w:rsidRDefault="00767994" w:rsidP="00842E9E">
      <w:pPr>
        <w:pStyle w:val="aa"/>
        <w:widowControl w:val="0"/>
        <w:numPr>
          <w:ilvl w:val="0"/>
          <w:numId w:val="6"/>
        </w:numPr>
        <w:tabs>
          <w:tab w:val="left" w:pos="270"/>
          <w:tab w:val="left" w:pos="426"/>
        </w:tabs>
        <w:spacing w:line="276" w:lineRule="auto"/>
        <w:ind w:left="0" w:firstLine="142"/>
        <w:contextualSpacing w:val="0"/>
        <w:jc w:val="both"/>
      </w:pPr>
      <w:hyperlink r:id="rId13" w:history="1">
        <w:r w:rsidR="00842E9E" w:rsidRPr="00842E9E">
          <w:rPr>
            <w:rStyle w:val="ab"/>
          </w:rPr>
          <w:t>http://infolio.asf.ru/diser.html</w:t>
        </w:r>
      </w:hyperlink>
      <w:r w:rsidR="00842E9E" w:rsidRPr="00842E9E">
        <w:t xml:space="preserve"> - информационно-справочный портал «В помощь студенту».</w:t>
      </w:r>
    </w:p>
    <w:p w:rsidR="004E5777" w:rsidRPr="00842E9E" w:rsidRDefault="004E5777" w:rsidP="00842E9E">
      <w:pPr>
        <w:spacing w:after="0" w:line="276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842E9E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E5777"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 Общие требования к организации образовательного процесса</w:t>
      </w:r>
    </w:p>
    <w:p w:rsidR="004E5777" w:rsidRPr="00842E9E" w:rsidRDefault="004E5777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</w:t>
      </w:r>
      <w:proofErr w:type="spellStart"/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компетентностного</w:t>
      </w:r>
      <w:proofErr w:type="spellEnd"/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следует использовать в образовательном процессе активные и интерактивные формы проведения занятий в сочетании с внеаудиторной работой для формирования и развития общих и профессиональных компетенций обучающихся.</w:t>
      </w:r>
    </w:p>
    <w:p w:rsidR="004E5777" w:rsidRPr="00842E9E" w:rsidRDefault="004E5777" w:rsidP="00842E9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Обязательным условием допуска к производственной практике по профилю специальности является </w:t>
      </w:r>
      <w:proofErr w:type="gramStart"/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освоение </w:t>
      </w: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proofErr w:type="gram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ПМ01 и ПМ02 для получения первичных профессиональных навыков</w:t>
      </w: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производственной практики по профилю специальности по ПМ01.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производственной практики: практика должна быть </w:t>
      </w:r>
      <w:proofErr w:type="gramStart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организована  концентрированно</w:t>
      </w:r>
      <w:proofErr w:type="gram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5777" w:rsidRPr="00842E9E" w:rsidRDefault="004E5777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outlineLvl w:val="0"/>
        <w:rPr>
          <w:rFonts w:ascii="Times New Roman" w:eastAsia="Times New Roman" w:hAnsi="Times New Roman" w:cs="Times New Roman"/>
          <w:bCs/>
          <w:color w:val="365F91"/>
          <w:sz w:val="24"/>
          <w:szCs w:val="24"/>
          <w:lang w:eastAsia="ru-RU"/>
        </w:rPr>
      </w:pPr>
    </w:p>
    <w:p w:rsidR="004E5777" w:rsidRPr="00842E9E" w:rsidRDefault="00842E9E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4E5777"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.4. Кадровое обеспечение образовательного процесса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квалификации педагогических кадров, обеспечивающих обучение по междисциплинарному курсу: наличие высшего профессионального образования, соответствующего профилю модуля.  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квалификации педагогических кадров, осуществляющих руководство практикой: дипломированные специалисты – преподаватели междисциплинарных курсов, а также </w:t>
      </w:r>
      <w:proofErr w:type="gramStart"/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общепрофессиональных  дисциплин</w:t>
      </w:r>
      <w:proofErr w:type="gramEnd"/>
      <w:r w:rsidRPr="00842E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Опыт деятельности в организациях соответствующей профессиональной сферы является обязательным.</w:t>
      </w:r>
    </w:p>
    <w:p w:rsidR="004E5777" w:rsidRPr="00842E9E" w:rsidRDefault="004E5777" w:rsidP="00842E9E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br w:type="page"/>
      </w:r>
    </w:p>
    <w:p w:rsidR="004E5777" w:rsidRPr="00842E9E" w:rsidRDefault="00842E9E" w:rsidP="00842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4E5777" w:rsidRPr="00842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Контроль и оценка результатов освоения профессионального модуля (вида профессиональной деятельности)</w:t>
      </w: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777" w:rsidRPr="00842E9E" w:rsidRDefault="004E5777" w:rsidP="00842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10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3969"/>
        <w:gridCol w:w="2552"/>
      </w:tblGrid>
      <w:tr w:rsidR="004E5777" w:rsidRPr="00842E9E" w:rsidTr="004E5777"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общие компетенции)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552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E9E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организации и проведения работ по радиационным измерениям.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интереса к будущей профессии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применение методов и способов решения профессиональных задач в области проведения работ по радиационным измерениям;</w:t>
            </w:r>
          </w:p>
          <w:p w:rsidR="004E5777" w:rsidRPr="00842E9E" w:rsidRDefault="004E5777" w:rsidP="00842E9E">
            <w:pPr>
              <w:numPr>
                <w:ilvl w:val="0"/>
                <w:numId w:val="1"/>
              </w:numPr>
              <w:tabs>
                <w:tab w:val="left" w:pos="252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и качества выполнения;</w:t>
            </w:r>
          </w:p>
        </w:tc>
        <w:tc>
          <w:tcPr>
            <w:tcW w:w="2552" w:type="dxa"/>
            <w:vMerge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решение стандартных и нестандартных </w:t>
            </w: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задач в области проведения работ по радиационным измерениям;</w:t>
            </w:r>
          </w:p>
        </w:tc>
        <w:tc>
          <w:tcPr>
            <w:tcW w:w="2552" w:type="dxa"/>
            <w:vMerge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эффективный поиск </w:t>
            </w: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необходимой информации;</w:t>
            </w:r>
          </w:p>
          <w:p w:rsidR="004E5777" w:rsidRPr="00842E9E" w:rsidRDefault="004E5777" w:rsidP="00842E9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использование различных источников, включая электронные;</w:t>
            </w:r>
          </w:p>
        </w:tc>
        <w:tc>
          <w:tcPr>
            <w:tcW w:w="2552" w:type="dxa"/>
            <w:vMerge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использование современных технологий для обеспечения </w:t>
            </w: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безопасности</w:t>
            </w: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vMerge/>
            <w:shd w:val="clear" w:color="auto" w:fill="auto"/>
          </w:tcPr>
          <w:p w:rsidR="004E5777" w:rsidRPr="00842E9E" w:rsidRDefault="004E5777" w:rsidP="00842E9E">
            <w:pPr>
              <w:tabs>
                <w:tab w:val="left" w:pos="252"/>
              </w:tabs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в. коллективе и команде, эффективно общаться с коллегами, руководством, потребителями.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взаимодействие с обучающимися, преподавателями в ходе обучения</w:t>
            </w:r>
          </w:p>
        </w:tc>
        <w:tc>
          <w:tcPr>
            <w:tcW w:w="2552" w:type="dxa"/>
            <w:vMerge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2552" w:type="dxa"/>
            <w:vMerge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4E5777" w:rsidRPr="00842E9E" w:rsidTr="004E5777">
        <w:trPr>
          <w:trHeight w:val="637"/>
        </w:trPr>
        <w:tc>
          <w:tcPr>
            <w:tcW w:w="4077" w:type="dxa"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4E5777" w:rsidRPr="00842E9E" w:rsidRDefault="004E5777" w:rsidP="00842E9E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E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инноваций в области организации и </w:t>
            </w: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работ по радиационным измерениям</w:t>
            </w:r>
          </w:p>
        </w:tc>
        <w:tc>
          <w:tcPr>
            <w:tcW w:w="2552" w:type="dxa"/>
            <w:vMerge/>
            <w:shd w:val="clear" w:color="auto" w:fill="auto"/>
          </w:tcPr>
          <w:p w:rsidR="004E5777" w:rsidRPr="00842E9E" w:rsidRDefault="004E5777" w:rsidP="00842E9E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4E5777" w:rsidRPr="00842E9E" w:rsidRDefault="004E5777" w:rsidP="00842E9E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shd w:val="clear" w:color="auto" w:fill="FFFFFF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77" w:rsidRPr="00842E9E" w:rsidRDefault="004E5777" w:rsidP="00842E9E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777" w:rsidRPr="00842E9E" w:rsidRDefault="004E5777" w:rsidP="00842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E5777" w:rsidRPr="00842E9E" w:rsidSect="004E5777">
          <w:headerReference w:type="default" r:id="rId14"/>
          <w:footerReference w:type="even" r:id="rId15"/>
          <w:footerReference w:type="default" r:id="rId16"/>
          <w:pgSz w:w="11907" w:h="16840"/>
          <w:pgMar w:top="720" w:right="720" w:bottom="720" w:left="720" w:header="709" w:footer="709" w:gutter="0"/>
          <w:cols w:space="720"/>
          <w:docGrid w:linePitch="326"/>
        </w:sectPr>
      </w:pPr>
    </w:p>
    <w:p w:rsidR="004E5777" w:rsidRPr="00842E9E" w:rsidRDefault="004E5777" w:rsidP="00842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4E5777" w:rsidRPr="00842E9E" w:rsidRDefault="004E5777" w:rsidP="00842E9E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E9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3. 2. </w:t>
      </w:r>
      <w:r w:rsidRPr="00DC6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обучения по </w:t>
      </w:r>
      <w:r w:rsidR="00AE443D" w:rsidRPr="00DC6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МДК 06.03</w:t>
      </w:r>
      <w:r w:rsidR="00AE443D" w:rsidRPr="00842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5777" w:rsidRPr="00842E9E" w:rsidRDefault="004E5777" w:rsidP="00842E9E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765"/>
        <w:gridCol w:w="1292"/>
        <w:gridCol w:w="1113"/>
        <w:gridCol w:w="21"/>
      </w:tblGrid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МДК.06.03. Физические основы радиохимии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1.1. </w:t>
            </w: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основ ядерной физики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shd w:val="clear" w:color="auto" w:fill="auto"/>
          </w:tcPr>
          <w:p w:rsidR="00AE443D" w:rsidRPr="00AE443D" w:rsidRDefault="00AE443D" w:rsidP="00842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>История открытия и использования радиоактивности.</w:t>
            </w:r>
            <w:r w:rsidRPr="00842E9E">
              <w:rPr>
                <w:rFonts w:ascii="Times New Roman" w:hAnsi="Times New Roman" w:cs="Times New Roman"/>
                <w:sz w:val="24"/>
                <w:szCs w:val="24"/>
              </w:rPr>
              <w:t xml:space="preserve"> Размеры атомов и молекул.</w:t>
            </w: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природа явления радиоактивности. Модели атомных ядер. </w:t>
            </w:r>
            <w:r w:rsidRPr="00842E9E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атома </w:t>
            </w:r>
            <w:r w:rsidRPr="00842E9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42E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42E9E">
              <w:rPr>
                <w:rFonts w:ascii="Times New Roman" w:hAnsi="Times New Roman" w:cs="Times New Roman"/>
                <w:sz w:val="24"/>
                <w:szCs w:val="24"/>
              </w:rPr>
              <w:t xml:space="preserve">атомного ядра. </w:t>
            </w: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>Строение атома. Атом водорода. Ядерные реакции.</w:t>
            </w:r>
            <w:r w:rsidRPr="00842E9E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и свойства основных элементарных частиц. </w:t>
            </w: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Ядерные реакции.</w:t>
            </w: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42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аконы сохранения (электрический заряд, число нуклонов, энергии).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704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ind w:right="-1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Учение радиоактивности</w:t>
            </w:r>
          </w:p>
        </w:tc>
        <w:tc>
          <w:tcPr>
            <w:tcW w:w="9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понятия радиоактивности.  Сущность радиоактивности. Радиоактивность и ее проявления. Активность и единицы активности. Общая, </w:t>
            </w:r>
            <w:proofErr w:type="gramStart"/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объемная  и</w:t>
            </w:r>
            <w:proofErr w:type="gramEnd"/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удельной активности радионуклидов в различных средах Закон радиоактивного распада. Физические свойства радиоактивных излучений. </w:t>
            </w:r>
            <w:proofErr w:type="gramStart"/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  и</w:t>
            </w:r>
            <w:proofErr w:type="gramEnd"/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техногенная радиоактивность.  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416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410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Практические занятия </w:t>
            </w:r>
          </w:p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задач по расчету активности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274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112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1.3.</w:t>
            </w: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Дозы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43D" w:rsidRPr="00AE443D" w:rsidTr="00646BB0">
        <w:trPr>
          <w:gridAfter w:val="1"/>
          <w:wAfter w:w="21" w:type="dxa"/>
          <w:trHeight w:val="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Дозиметрические единицы. Виды доз. Вычисление мощностей доз. Изменение мощности дозы со временем.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21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>Расчет дозы внешнего и внутреннего облучения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E443D">
              <w:rPr>
                <w:rFonts w:ascii="Times New Roman" w:hAnsi="Times New Roman" w:cs="Times New Roman"/>
                <w:b/>
                <w:sz w:val="24"/>
                <w:szCs w:val="24"/>
              </w:rPr>
              <w:t>Ионизирующее излучение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Виды ионизирующих излучений. </w:t>
            </w:r>
            <w:proofErr w:type="gramStart"/>
            <w:r w:rsidRPr="00AE443D">
              <w:rPr>
                <w:rFonts w:ascii="Times New Roman" w:hAnsi="Times New Roman" w:cs="Times New Roman"/>
                <w:sz w:val="24"/>
                <w:szCs w:val="24"/>
              </w:rPr>
              <w:t>Природные  и</w:t>
            </w:r>
            <w:proofErr w:type="gramEnd"/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 техногенные источники ионизирующего излучения. Взаимодействие ионизирующего излучения с веществом. Взаимодействие фотонного излучения с веществом. Взаимодействие заряженных частиц с веществом. Нейтроны.</w:t>
            </w:r>
          </w:p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связи </w:t>
            </w:r>
            <w:proofErr w:type="gramStart"/>
            <w:r w:rsidRPr="00AE443D">
              <w:rPr>
                <w:rFonts w:ascii="Times New Roman" w:hAnsi="Times New Roman" w:cs="Times New Roman"/>
                <w:sz w:val="24"/>
                <w:szCs w:val="24"/>
              </w:rPr>
              <w:t>активности  радионуклида</w:t>
            </w:r>
            <w:proofErr w:type="gramEnd"/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 с ее весовым количеством. Изучение закона радиоактивного распада.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1.5. </w:t>
            </w:r>
            <w:r w:rsidRPr="00AE443D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Биологическое действие  ионизирующих излучений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Факторы, влияющие на биологическое действие ионизирующих излучений.  Внешнее, контактное и внутреннее облучение.  Механизм биологического действия излучения. Радиочувствительность. Риски и вероятность заболеваний людей от радиоактивного облучения. Основные реакции организма человека на действие ИИ. Фоновое облучение человека.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43D" w:rsidRPr="00AE443D" w:rsidTr="00646BB0">
        <w:trPr>
          <w:trHeight w:val="317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trHeight w:val="317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112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21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1.6.</w:t>
            </w: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E443D">
              <w:rPr>
                <w:rFonts w:ascii="Times New Roman" w:hAnsi="Times New Roman" w:cs="Times New Roman"/>
                <w:b/>
                <w:sz w:val="24"/>
                <w:szCs w:val="24"/>
              </w:rPr>
              <w:t>Методы регистрации ионизирующих излучений</w:t>
            </w:r>
          </w:p>
        </w:tc>
        <w:tc>
          <w:tcPr>
            <w:tcW w:w="9765" w:type="dxa"/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>Ионизационный метод.</w:t>
            </w:r>
            <w:r w:rsidRPr="00842E9E">
              <w:rPr>
                <w:rFonts w:ascii="Times New Roman" w:eastAsia="Calibri" w:hAnsi="Times New Roman" w:cs="Times New Roman"/>
                <w:b/>
                <w:bCs/>
                <w:color w:val="365F91"/>
                <w:sz w:val="24"/>
                <w:szCs w:val="24"/>
                <w:lang w:eastAsia="ru-RU"/>
              </w:rPr>
              <w:t xml:space="preserve"> </w:t>
            </w:r>
            <w:r w:rsidRPr="00842E9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842E9E">
              <w:rPr>
                <w:rFonts w:ascii="Times New Roman" w:hAnsi="Times New Roman" w:cs="Times New Roman"/>
                <w:sz w:val="24"/>
                <w:szCs w:val="24"/>
              </w:rPr>
              <w:t xml:space="preserve">онизационные камеры и газоразрядные счетчики. Фотографический метод. Активационный метод. Сцинтилляционный метод. Тепловой метод. Трековый метод. Химический метод. </w:t>
            </w:r>
            <w:r w:rsidRPr="00AE443D">
              <w:rPr>
                <w:rFonts w:ascii="Times New Roman" w:hAnsi="Times New Roman" w:cs="Times New Roman"/>
                <w:sz w:val="24"/>
                <w:szCs w:val="24"/>
              </w:rPr>
              <w:t xml:space="preserve"> Люминесцентный метод. Полупроводниковый метод.  Методы регистрации нейтронов.</w:t>
            </w:r>
          </w:p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21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21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Составление сводной таблицы по основным характеристикам методов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21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1.7</w:t>
            </w:r>
            <w:r w:rsidRPr="00AE443D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AE443D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Радиоактивные источники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43D" w:rsidRPr="00AE443D" w:rsidTr="00646BB0">
        <w:trPr>
          <w:gridAfter w:val="1"/>
          <w:wAfter w:w="21" w:type="dxa"/>
          <w:trHeight w:val="31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keepNext/>
              <w:spacing w:after="0" w:line="276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 xml:space="preserve">Эксплуатация, учет и хранение радиоактивных источников. Транспортирование радиоактивных источников. Правила работы с источниками ионизирующих излучений. </w:t>
            </w: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работ с радиоактивными веществами.</w:t>
            </w:r>
            <w:r w:rsidRPr="00AE44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AE443D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Правила работы с источниками излучений. Документация, необходимая для организации работ с источниками. Контрольные источники.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64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1.8.</w:t>
            </w: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Санитарные правила работы с радиоактивными веществами и источниками ионизирующих излучений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952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планировки и оборудования помещений классу работ с использованием источников ионизирующего излучения. Соответствие систем вентиляции, газоочистки и канализации требованиям нормативных документов.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1.9. </w:t>
            </w: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Профессиональное облучение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ограничению техногенного облучения в контролируемых условиях.  Требования к защите от природного облучения в производственных условиях. Облучение населения. Требования к ограничению облучения населения. Требования к ограничению облучения населения в условиях радиационной аварии.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E443D" w:rsidRPr="00AE443D" w:rsidTr="00646BB0">
        <w:trPr>
          <w:trHeight w:val="317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trHeight w:val="31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 2.0.</w:t>
            </w:r>
            <w:r w:rsidRPr="00AE4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E443D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Дезактивация</w:t>
            </w: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Методы, средства и способы дезактивации помещений, оборудования, средств индивидуаль</w:t>
            </w: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защиты.</w:t>
            </w:r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Дезактивируемость</w:t>
            </w:r>
            <w:proofErr w:type="spellEnd"/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тканей.</w:t>
            </w:r>
            <w:r w:rsidRPr="00AE443D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 </w:t>
            </w:r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Требования к уборке и дезактивации помещений специализированной </w:t>
            </w:r>
            <w:proofErr w:type="gramStart"/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организации,  оборудования</w:t>
            </w:r>
            <w:proofErr w:type="gramEnd"/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и спецтранспорта.</w:t>
            </w:r>
            <w:r w:rsidRPr="00AE44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Обеспечение выполнения работ по дезактивации.</w:t>
            </w: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Дезактивация персонала. Моющие средства.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4"/>
          <w:wAfter w:w="12191" w:type="dxa"/>
          <w:trHeight w:val="31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E443D" w:rsidRPr="00AE443D" w:rsidTr="00646BB0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43D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43D" w:rsidRPr="00AE443D" w:rsidRDefault="00AE443D" w:rsidP="00842E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3D" w:rsidRPr="00AE443D" w:rsidRDefault="00AE443D" w:rsidP="00842E9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443D" w:rsidRPr="00842E9E" w:rsidRDefault="00AE443D" w:rsidP="00842E9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13936" w:tblpY="-62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AE443D" w:rsidRPr="00AE443D" w:rsidTr="00646BB0">
        <w:trPr>
          <w:trHeight w:val="270"/>
        </w:trPr>
        <w:tc>
          <w:tcPr>
            <w:tcW w:w="324" w:type="dxa"/>
          </w:tcPr>
          <w:p w:rsidR="00AE443D" w:rsidRPr="00842E9E" w:rsidRDefault="00AE443D" w:rsidP="00842E9E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E443D" w:rsidRPr="00AE443D" w:rsidRDefault="00AE443D" w:rsidP="00842E9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42E9E">
        <w:rPr>
          <w:rFonts w:ascii="Times New Roman" w:hAnsi="Times New Roman" w:cs="Times New Roman"/>
          <w:b/>
          <w:sz w:val="24"/>
          <w:szCs w:val="24"/>
        </w:rPr>
        <w:t>Самостоятельная работа</w:t>
      </w:r>
      <w:r w:rsidRPr="00842E9E">
        <w:rPr>
          <w:rFonts w:ascii="Times New Roman" w:hAnsi="Times New Roman" w:cs="Times New Roman"/>
          <w:sz w:val="24"/>
          <w:szCs w:val="24"/>
        </w:rPr>
        <w:t xml:space="preserve">. Темы рефератов, докладов и сообщений: </w:t>
      </w:r>
      <w:r w:rsidRPr="00AE443D">
        <w:rPr>
          <w:rFonts w:ascii="Times New Roman" w:hAnsi="Times New Roman" w:cs="Times New Roman"/>
          <w:sz w:val="24"/>
          <w:szCs w:val="24"/>
        </w:rPr>
        <w:t>История создания модели ядра. Существующие в природе цепочки распада.</w:t>
      </w:r>
      <w:r w:rsidRPr="00842E9E">
        <w:rPr>
          <w:rFonts w:ascii="Times New Roman" w:hAnsi="Times New Roman" w:cs="Times New Roman"/>
          <w:sz w:val="24"/>
          <w:szCs w:val="24"/>
        </w:rPr>
        <w:t xml:space="preserve"> </w:t>
      </w:r>
      <w:r w:rsidRPr="00AE443D">
        <w:rPr>
          <w:rFonts w:ascii="Times New Roman" w:hAnsi="Times New Roman" w:cs="Times New Roman"/>
          <w:sz w:val="24"/>
          <w:szCs w:val="24"/>
        </w:rPr>
        <w:t xml:space="preserve">Выдающиеся ученые – ядерщики нашего региона. </w:t>
      </w:r>
      <w:r w:rsidRPr="00842E9E">
        <w:rPr>
          <w:rFonts w:ascii="Times New Roman" w:hAnsi="Times New Roman" w:cs="Times New Roman"/>
          <w:sz w:val="24"/>
          <w:szCs w:val="24"/>
        </w:rPr>
        <w:t>Воздействие лазерного излучения на человека.</w:t>
      </w:r>
      <w:r w:rsidRPr="00842E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43D">
        <w:rPr>
          <w:rFonts w:ascii="Times New Roman" w:hAnsi="Times New Roman" w:cs="Times New Roman"/>
          <w:sz w:val="24"/>
          <w:szCs w:val="24"/>
        </w:rPr>
        <w:t xml:space="preserve">Современные средства поражения. Ограничение облучения </w:t>
      </w:r>
      <w:proofErr w:type="gramStart"/>
      <w:r w:rsidRPr="00AE443D">
        <w:rPr>
          <w:rFonts w:ascii="Times New Roman" w:hAnsi="Times New Roman" w:cs="Times New Roman"/>
          <w:sz w:val="24"/>
          <w:szCs w:val="24"/>
        </w:rPr>
        <w:t>населения  техногенными</w:t>
      </w:r>
      <w:proofErr w:type="gramEnd"/>
      <w:r w:rsidRPr="00AE443D">
        <w:rPr>
          <w:rFonts w:ascii="Times New Roman" w:hAnsi="Times New Roman" w:cs="Times New Roman"/>
          <w:sz w:val="24"/>
          <w:szCs w:val="24"/>
        </w:rPr>
        <w:t>, природными и медицинскими источниками ионизирующего излучения. Выдающиеся ученые-физики и их открытия.</w:t>
      </w:r>
    </w:p>
    <w:p w:rsidR="004E5777" w:rsidRPr="00842E9E" w:rsidRDefault="004E5777" w:rsidP="00842E9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4E5777" w:rsidRPr="00842E9E" w:rsidSect="004E577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0D8" w:rsidRDefault="00DC66EE">
      <w:pPr>
        <w:spacing w:after="0" w:line="240" w:lineRule="auto"/>
      </w:pPr>
      <w:r>
        <w:separator/>
      </w:r>
    </w:p>
  </w:endnote>
  <w:endnote w:type="continuationSeparator" w:id="0">
    <w:p w:rsidR="007660D8" w:rsidRDefault="00DC6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5957"/>
      <w:docPartObj>
        <w:docPartGallery w:val="Page Numbers (Bottom of Page)"/>
        <w:docPartUnique/>
      </w:docPartObj>
    </w:sdtPr>
    <w:sdtEndPr/>
    <w:sdtContent>
      <w:p w:rsidR="004E5777" w:rsidRDefault="004E577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79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5777" w:rsidRDefault="004E577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77" w:rsidRDefault="004E5777" w:rsidP="004E5777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5777" w:rsidRDefault="004E5777" w:rsidP="004E5777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4192169"/>
      <w:docPartObj>
        <w:docPartGallery w:val="Page Numbers (Bottom of Page)"/>
        <w:docPartUnique/>
      </w:docPartObj>
    </w:sdtPr>
    <w:sdtEndPr/>
    <w:sdtContent>
      <w:p w:rsidR="004E5777" w:rsidRDefault="004E577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99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4E5777" w:rsidRDefault="004E5777" w:rsidP="004E57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0D8" w:rsidRDefault="00DC66EE">
      <w:pPr>
        <w:spacing w:after="0" w:line="240" w:lineRule="auto"/>
      </w:pPr>
      <w:r>
        <w:separator/>
      </w:r>
    </w:p>
  </w:footnote>
  <w:footnote w:type="continuationSeparator" w:id="0">
    <w:p w:rsidR="007660D8" w:rsidRDefault="00DC6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777" w:rsidRDefault="004E57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5D62BD3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9D332C2"/>
    <w:multiLevelType w:val="hybridMultilevel"/>
    <w:tmpl w:val="00FC0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4D08C1"/>
    <w:multiLevelType w:val="multilevel"/>
    <w:tmpl w:val="FF4CA8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777"/>
    <w:rsid w:val="004E5777"/>
    <w:rsid w:val="00622BDA"/>
    <w:rsid w:val="00703663"/>
    <w:rsid w:val="007660D8"/>
    <w:rsid w:val="00767994"/>
    <w:rsid w:val="00842E9E"/>
    <w:rsid w:val="00AE443D"/>
    <w:rsid w:val="00D63027"/>
    <w:rsid w:val="00DC66EE"/>
    <w:rsid w:val="00FB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24AFA"/>
  <w15:chartTrackingRefBased/>
  <w15:docId w15:val="{C20327ED-C6F2-426C-9C08-471149120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E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E5777"/>
  </w:style>
  <w:style w:type="paragraph" w:styleId="a5">
    <w:name w:val="header"/>
    <w:basedOn w:val="a"/>
    <w:link w:val="a6"/>
    <w:uiPriority w:val="99"/>
    <w:semiHidden/>
    <w:unhideWhenUsed/>
    <w:rsid w:val="004E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E5777"/>
  </w:style>
  <w:style w:type="character" w:styleId="a7">
    <w:name w:val="page number"/>
    <w:basedOn w:val="a0"/>
    <w:rsid w:val="004E5777"/>
  </w:style>
  <w:style w:type="table" w:customStyle="1" w:styleId="1">
    <w:name w:val="Сетка таблицы1"/>
    <w:basedOn w:val="a1"/>
    <w:next w:val="a8"/>
    <w:rsid w:val="004E5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39"/>
    <w:rsid w:val="004E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10"/>
    <w:rsid w:val="00AE443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9"/>
    <w:rsid w:val="00AE443D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842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842E9E"/>
    <w:rPr>
      <w:strike w:val="0"/>
      <w:dstrike w:val="0"/>
      <w:color w:val="557C2B"/>
      <w:u w:val="none"/>
      <w:effect w:val="none"/>
    </w:rPr>
  </w:style>
  <w:style w:type="character" w:customStyle="1" w:styleId="2">
    <w:name w:val="Колонтитул (2)_"/>
    <w:basedOn w:val="a0"/>
    <w:link w:val="20"/>
    <w:rsid w:val="00FB4C4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FB4C4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3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5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7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7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gafund.ru/books/172155" TargetMode="External"/><Relationship Id="rId13" Type="http://schemas.openxmlformats.org/officeDocument/2006/relationships/hyperlink" Target="http://infolio.asf.ru/diser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.lanbook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knigafun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nigafund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2661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Administrator</cp:lastModifiedBy>
  <cp:revision>3</cp:revision>
  <dcterms:created xsi:type="dcterms:W3CDTF">2022-02-24T12:24:00Z</dcterms:created>
  <dcterms:modified xsi:type="dcterms:W3CDTF">2022-02-26T08:54:00Z</dcterms:modified>
</cp:coreProperties>
</file>