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FD2895" w:rsidRPr="00E03D43" w:rsidTr="00C85B3F">
        <w:tc>
          <w:tcPr>
            <w:tcW w:w="10421" w:type="dxa"/>
            <w:tcFitText/>
            <w:vAlign w:val="center"/>
          </w:tcPr>
          <w:p w:rsidR="00FD2895" w:rsidRPr="00E03D43" w:rsidRDefault="00FD2895" w:rsidP="00C85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E03D43">
              <w:rPr>
                <w:rFonts w:ascii="Times New Roman" w:eastAsia="Times New Roman" w:hAnsi="Times New Roman" w:cs="Times New Roman"/>
                <w:spacing w:val="32"/>
                <w:lang w:eastAsia="ru-RU"/>
              </w:rPr>
              <w:t>И</w:t>
            </w:r>
          </w:p>
          <w:p w:rsidR="00FD2895" w:rsidRPr="00E03D43" w:rsidRDefault="00FD2895" w:rsidP="00C85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E03D43">
              <w:rPr>
                <w:rFonts w:ascii="Times New Roman" w:eastAsia="Times New Roman" w:hAnsi="Times New Roman" w:cs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FD2895" w:rsidRPr="00E03D43" w:rsidRDefault="00FD2895" w:rsidP="00C85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E03D43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FD2895" w:rsidRPr="00E03D43" w:rsidTr="00C85B3F">
        <w:tc>
          <w:tcPr>
            <w:tcW w:w="10421" w:type="dxa"/>
          </w:tcPr>
          <w:p w:rsidR="00FD2895" w:rsidRPr="00E03D43" w:rsidRDefault="00FD2895" w:rsidP="00C85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</w:pPr>
            <w:r w:rsidRPr="00E03D43"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E03D43">
              <w:rPr>
                <w:rFonts w:ascii="Book Antiqua" w:eastAsia="Times New Roman" w:hAnsi="Book Antiqua" w:cs="Times New Roman"/>
                <w:b/>
                <w:lang w:eastAsia="ru-RU"/>
              </w:rPr>
              <w:t xml:space="preserve"> </w:t>
            </w:r>
            <w:r w:rsidRPr="00E03D43">
              <w:rPr>
                <w:rFonts w:ascii="Book Antiqua" w:eastAsia="Times New Roman" w:hAnsi="Book Antiqua" w:cs="Times New Roman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FD2895" w:rsidRPr="00E03D43" w:rsidRDefault="00FD2895" w:rsidP="00C85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20"/>
                <w:szCs w:val="20"/>
                <w:lang w:eastAsia="ru-RU"/>
              </w:rPr>
            </w:pPr>
            <w:r w:rsidRPr="00E03D43">
              <w:rPr>
                <w:rFonts w:ascii="Book Antiqua" w:eastAsia="Times New Roman" w:hAnsi="Book Antiqua" w:cs="Times New Roman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D2895" w:rsidRPr="00E03D43" w:rsidRDefault="00FD2895" w:rsidP="00C85B3F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3D43">
              <w:rPr>
                <w:rFonts w:ascii="Book Antiqua" w:eastAsia="Times New Roman" w:hAnsi="Book Antiqua" w:cs="Times New Roman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FD2895" w:rsidRPr="00E03D43" w:rsidRDefault="00FD2895" w:rsidP="00FD2895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0"/>
          <w:lang w:eastAsia="ru-RU"/>
        </w:rPr>
      </w:pPr>
      <w:r w:rsidRPr="00E03D43">
        <w:rPr>
          <w:rFonts w:ascii="Times New Roman" w:eastAsia="Times New Roman" w:hAnsi="Times New Roman" w:cs="Times New Roman"/>
          <w:noProof/>
          <w:sz w:val="3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E5E7678" wp14:editId="08F3D8C0">
                <wp:simplePos x="0" y="0"/>
                <wp:positionH relativeFrom="column">
                  <wp:posOffset>18415</wp:posOffset>
                </wp:positionH>
                <wp:positionV relativeFrom="paragraph">
                  <wp:posOffset>140335</wp:posOffset>
                </wp:positionV>
                <wp:extent cx="6104890" cy="0"/>
                <wp:effectExtent l="14605" t="15875" r="1460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8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1D69C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11.05pt" to="48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3c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" o:allowincell="f" strokeweight="2pt"/>
            </w:pict>
          </mc:Fallback>
        </mc:AlternateContent>
      </w:r>
    </w:p>
    <w:p w:rsidR="00FD2895" w:rsidRPr="00E03D43" w:rsidRDefault="00FD2895" w:rsidP="00FD28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03D43">
        <w:rPr>
          <w:rFonts w:ascii="Times New Roman" w:eastAsia="Times New Roman" w:hAnsi="Times New Roman" w:cs="Times New Roman"/>
          <w:i/>
          <w:lang w:eastAsia="ru-RU"/>
        </w:rPr>
        <w:t xml:space="preserve">КАФЕДРА </w:t>
      </w:r>
      <w:r w:rsidRPr="00E03D43">
        <w:rPr>
          <w:rFonts w:ascii="Arial" w:eastAsia="Times New Roman" w:hAnsi="Arial" w:cs="Times New Roman"/>
          <w:i/>
          <w:lang w:eastAsia="ru-RU"/>
        </w:rPr>
        <w:t>Экономики и управления</w:t>
      </w:r>
    </w:p>
    <w:p w:rsidR="00FD2895" w:rsidRPr="00E03D43" w:rsidRDefault="00FD2895" w:rsidP="00FD289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3D4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DCEFAAC" wp14:editId="58733F72">
                <wp:simplePos x="0" y="0"/>
                <wp:positionH relativeFrom="column">
                  <wp:posOffset>17145</wp:posOffset>
                </wp:positionH>
                <wp:positionV relativeFrom="paragraph">
                  <wp:posOffset>130175</wp:posOffset>
                </wp:positionV>
                <wp:extent cx="6106160" cy="0"/>
                <wp:effectExtent l="13335" t="10160" r="508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7552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0.25pt" to="482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Lm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" o:allowincell="f"/>
            </w:pict>
          </mc:Fallback>
        </mc:AlternateContent>
      </w:r>
    </w:p>
    <w:p w:rsidR="00FD2895" w:rsidRPr="00E03D43" w:rsidRDefault="00FD2895" w:rsidP="00FD28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2895" w:rsidRPr="00E03D43" w:rsidRDefault="00FD2895" w:rsidP="00FD289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2895" w:rsidRPr="00E03D43" w:rsidRDefault="00FD2895" w:rsidP="00FD2895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977"/>
      </w:tblGrid>
      <w:tr w:rsidR="00FD2895" w:rsidRPr="00E03D43" w:rsidTr="00C85B3F">
        <w:tc>
          <w:tcPr>
            <w:tcW w:w="5211" w:type="dxa"/>
            <w:shd w:val="clear" w:color="auto" w:fill="auto"/>
          </w:tcPr>
          <w:p w:rsidR="00FD2895" w:rsidRPr="00E03D43" w:rsidRDefault="00FD2895" w:rsidP="00C85B3F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7" w:type="dxa"/>
            <w:shd w:val="clear" w:color="auto" w:fill="auto"/>
          </w:tcPr>
          <w:p w:rsidR="00FD2895" w:rsidRPr="00E03D43" w:rsidRDefault="00FD2895" w:rsidP="00C85B3F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:rsidR="00FD2895" w:rsidRPr="00E03D43" w:rsidRDefault="00FD2895" w:rsidP="00C85B3F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2895" w:rsidRPr="00E03D43" w:rsidRDefault="00FD2895" w:rsidP="00C85B3F">
            <w:pPr>
              <w:spacing w:after="0" w:line="36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Зам. </w:t>
            </w:r>
            <w:proofErr w:type="gramStart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 ОТИ</w:t>
            </w:r>
            <w:proofErr w:type="gramEnd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НИЯУ МИФИ</w:t>
            </w:r>
          </w:p>
          <w:p w:rsidR="00FD2895" w:rsidRPr="00E03D43" w:rsidRDefault="00FD2895" w:rsidP="00C85B3F">
            <w:pPr>
              <w:spacing w:after="0" w:line="360" w:lineRule="auto"/>
              <w:ind w:firstLine="39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__________________О.В. Федорова</w:t>
            </w:r>
          </w:p>
          <w:p w:rsidR="00FD2895" w:rsidRPr="00E03D43" w:rsidRDefault="00FD2895" w:rsidP="00C85B3F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«</w:t>
            </w:r>
            <w:proofErr w:type="gramStart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30»_</w:t>
            </w:r>
            <w:proofErr w:type="gramEnd"/>
            <w:r w:rsidRPr="00E03D4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августа   2021</w:t>
            </w:r>
          </w:p>
          <w:p w:rsidR="00FD2895" w:rsidRPr="00E03D43" w:rsidRDefault="00FD2895" w:rsidP="00C85B3F">
            <w:pPr>
              <w:spacing w:after="0" w:line="240" w:lineRule="auto"/>
              <w:ind w:firstLine="39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D2895" w:rsidRPr="00E03D43" w:rsidRDefault="00FD2895" w:rsidP="00FD2895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3D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895" w:rsidRPr="00E03D43" w:rsidRDefault="00FD2895" w:rsidP="00FD289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E03D4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ЭКОНОМИКА ФИРМЫ</w:t>
      </w:r>
      <w:r w:rsidRPr="00E03D4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»</w:t>
      </w: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D4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дисциплины (модуля)</w:t>
      </w:r>
    </w:p>
    <w:p w:rsidR="00FD2895" w:rsidRPr="00E03D43" w:rsidRDefault="00FD2895" w:rsidP="00FD2895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895" w:rsidRPr="00E03D43" w:rsidRDefault="00FD2895" w:rsidP="00FD2895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Направление подготовки 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Start"/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38.03.01  «</w:t>
      </w:r>
      <w:proofErr w:type="gramEnd"/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Экономика»</w:t>
      </w:r>
    </w:p>
    <w:p w:rsidR="00FD2895" w:rsidRPr="00E03D43" w:rsidRDefault="00FD2895" w:rsidP="00FD2895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Профиль </w:t>
      </w:r>
      <w:proofErr w:type="gramStart"/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 _</w:t>
      </w:r>
      <w:proofErr w:type="gramEnd"/>
      <w:r w:rsidRPr="00E03D43">
        <w:rPr>
          <w:rFonts w:ascii="Calibri" w:eastAsia="Calibri" w:hAnsi="Calibri" w:cs="Times New Roman"/>
        </w:rPr>
        <w:t xml:space="preserve"> 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Экономика предприятий и организаций</w:t>
      </w: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FD2895" w:rsidRPr="00E03D43" w:rsidRDefault="00FD2895" w:rsidP="00FD2895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     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бакалавр</w:t>
      </w: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                                                                 </w:t>
      </w:r>
    </w:p>
    <w:p w:rsidR="00FD2895" w:rsidRPr="00E03D43" w:rsidRDefault="00FD2895" w:rsidP="00FD2895">
      <w:pPr>
        <w:spacing w:after="0" w:line="60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Форма обучения                          заочная</w:t>
      </w: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  <w:r w:rsidRPr="00E03D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</w:t>
      </w:r>
    </w:p>
    <w:p w:rsidR="00FD2895" w:rsidRPr="00E03D43" w:rsidRDefault="00FD2895" w:rsidP="00FD2895">
      <w:pPr>
        <w:spacing w:after="0" w:line="60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(очная, очно-заочная и др.)</w:t>
      </w: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895" w:rsidRPr="00E03D43" w:rsidRDefault="00FD2895" w:rsidP="00FD2895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D4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Озерск, 2021 г.</w:t>
      </w:r>
    </w:p>
    <w:p w:rsidR="00FD2895" w:rsidRPr="00E03D43" w:rsidRDefault="00FD2895" w:rsidP="00FD2895">
      <w:pPr>
        <w:spacing w:after="0"/>
        <w:ind w:right="-115"/>
        <w:jc w:val="both"/>
        <w:rPr>
          <w:rFonts w:ascii="Times New Roman" w:eastAsia="Calibri" w:hAnsi="Times New Roman" w:cs="Times New Roman"/>
        </w:rPr>
      </w:pPr>
    </w:p>
    <w:p w:rsidR="00FD2895" w:rsidRPr="00E03D43" w:rsidRDefault="00FD2895" w:rsidP="00FD2895">
      <w:pPr>
        <w:spacing w:after="0"/>
        <w:ind w:right="-115"/>
        <w:jc w:val="center"/>
        <w:rPr>
          <w:rFonts w:ascii="Times New Roman" w:eastAsia="Calibri" w:hAnsi="Times New Roman" w:cs="Times New Roman"/>
          <w:b/>
        </w:rPr>
      </w:pPr>
    </w:p>
    <w:p w:rsidR="00FD2895" w:rsidRDefault="00FD2895" w:rsidP="00FD2895">
      <w:pPr>
        <w:ind w:left="720"/>
        <w:jc w:val="both"/>
        <w:rPr>
          <w:rFonts w:ascii="Times New Roman" w:eastAsia="Calibri" w:hAnsi="Times New Roman" w:cs="Times New Roman"/>
          <w:b/>
        </w:rPr>
      </w:pPr>
      <w:r w:rsidRPr="00E03D43">
        <w:rPr>
          <w:rFonts w:ascii="Times New Roman" w:eastAsia="Calibri" w:hAnsi="Times New Roman" w:cs="Times New Roman"/>
        </w:rPr>
        <w:br w:type="page"/>
      </w:r>
      <w:r w:rsidRPr="00E03D43">
        <w:rPr>
          <w:rFonts w:ascii="Times New Roman" w:eastAsia="Calibri" w:hAnsi="Times New Roman" w:cs="Times New Roman"/>
        </w:rPr>
        <w:lastRenderedPageBreak/>
        <w:t xml:space="preserve"> </w:t>
      </w:r>
      <w:r w:rsidRPr="00E03D43">
        <w:rPr>
          <w:rFonts w:ascii="Times New Roman" w:eastAsia="Calibri" w:hAnsi="Times New Roman" w:cs="Times New Roman"/>
          <w:b/>
        </w:rPr>
        <w:t>Аннотация</w:t>
      </w:r>
    </w:p>
    <w:p w:rsidR="00FD2895" w:rsidRPr="007643ED" w:rsidRDefault="00FD2895" w:rsidP="00FD2895">
      <w:pPr>
        <w:spacing w:before="240" w:after="240" w:line="360" w:lineRule="auto"/>
        <w:ind w:right="-115" w:firstLine="696"/>
        <w:jc w:val="both"/>
        <w:rPr>
          <w:rFonts w:ascii="Times New Roman" w:eastAsia="Calibri" w:hAnsi="Times New Roman" w:cs="Times New Roman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Предмет данного курса - это экономические единицы, рассматриваемые как структурированные комплексы.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Дисциплина 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расширяет и углубляет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понятия об 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отношениях порядка и власти, отношениях между фирмами и их влияния на структуру экономики. То же самое касается экономических мотиваций, механизма стимулирования, процедур принятия решения в "структурированном комплексе", называемом фирмой. </w:t>
      </w:r>
    </w:p>
    <w:p w:rsidR="00FD2895" w:rsidRDefault="00FD2895" w:rsidP="00FD2895">
      <w:pPr>
        <w:jc w:val="both"/>
        <w:rPr>
          <w:rFonts w:ascii="Times New Roman" w:eastAsia="Calibri" w:hAnsi="Times New Roman" w:cs="Times New Roman"/>
          <w:b/>
        </w:rPr>
      </w:pPr>
    </w:p>
    <w:p w:rsidR="007643ED" w:rsidRPr="00FD2895" w:rsidRDefault="007643ED" w:rsidP="00FD2895">
      <w:pPr>
        <w:numPr>
          <w:ilvl w:val="0"/>
          <w:numId w:val="8"/>
        </w:numPr>
        <w:spacing w:after="0" w:line="360" w:lineRule="auto"/>
        <w:ind w:left="0" w:right="-115" w:firstLine="360"/>
        <w:jc w:val="both"/>
        <w:rPr>
          <w:rFonts w:ascii="Times New Roman" w:eastAsia="Calibri" w:hAnsi="Times New Roman" w:cs="Times New Roman"/>
          <w:b/>
        </w:rPr>
      </w:pPr>
      <w:r w:rsidRPr="00FD2895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7643ED" w:rsidRPr="007643ED" w:rsidRDefault="007643ED" w:rsidP="00FD2895">
      <w:pPr>
        <w:spacing w:before="240" w:after="240" w:line="360" w:lineRule="auto"/>
        <w:ind w:right="-115" w:firstLine="696"/>
        <w:jc w:val="both"/>
        <w:rPr>
          <w:rFonts w:ascii="Times New Roman" w:eastAsia="Calibri" w:hAnsi="Times New Roman" w:cs="Times New Roman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Предмет данного курса - это экономические единицы, рассматриваемые как структурированные комплексы. "Экономика фирмы" не игнорирует работы предыдущих поколений ученых, посвященных микроэкономике. Она  расширяет и углубляет предмет исследования и изучения. Речь в данном случае идет об отношениях порядка и власти, отношениях между фирмами и их влияния на структуру экономики. То же самое касается экономических мотиваций, механизма стимулирования, процедур принятия решения в "структурированном комплексе", называемом фирмой. </w:t>
      </w:r>
    </w:p>
    <w:p w:rsidR="007643ED" w:rsidRPr="00FD2895" w:rsidRDefault="007643ED" w:rsidP="00FD2895">
      <w:pPr>
        <w:numPr>
          <w:ilvl w:val="0"/>
          <w:numId w:val="8"/>
        </w:numPr>
        <w:spacing w:before="240" w:after="240" w:line="360" w:lineRule="auto"/>
        <w:ind w:left="0" w:right="-115" w:firstLine="426"/>
        <w:jc w:val="both"/>
        <w:rPr>
          <w:rFonts w:ascii="Times New Roman" w:eastAsia="Calibri" w:hAnsi="Times New Roman" w:cs="Times New Roman"/>
          <w:b/>
        </w:rPr>
      </w:pPr>
      <w:r w:rsidRPr="00FD289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FD2895">
        <w:rPr>
          <w:rFonts w:ascii="Times New Roman" w:eastAsia="Calibri" w:hAnsi="Times New Roman" w:cs="Times New Roman"/>
          <w:b/>
        </w:rPr>
        <w:t>ЕСТО УЧЕБН</w:t>
      </w:r>
      <w:r w:rsidR="00FD2895">
        <w:rPr>
          <w:rFonts w:ascii="Times New Roman" w:eastAsia="Calibri" w:hAnsi="Times New Roman" w:cs="Times New Roman"/>
          <w:b/>
        </w:rPr>
        <w:t>ОЙ ДИСЦИПЛИНЫ В СТРУКТУРЕ ООП В</w:t>
      </w:r>
      <w:r w:rsidRPr="00FD2895">
        <w:rPr>
          <w:rFonts w:ascii="Times New Roman" w:eastAsia="Calibri" w:hAnsi="Times New Roman" w:cs="Times New Roman"/>
          <w:b/>
        </w:rPr>
        <w:t>О</w:t>
      </w:r>
    </w:p>
    <w:p w:rsidR="007643ED" w:rsidRPr="007643ED" w:rsidRDefault="007643ED" w:rsidP="00FD289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Курс «Экономика фирмы» относится к дисциплинам </w:t>
      </w:r>
      <w:r w:rsidR="00FD2895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Pr="007643ED">
        <w:rPr>
          <w:rFonts w:ascii="Times New Roman" w:eastAsia="Calibri" w:hAnsi="Times New Roman" w:cs="Times New Roman"/>
          <w:sz w:val="24"/>
          <w:szCs w:val="24"/>
        </w:rPr>
        <w:t>выбор</w:t>
      </w:r>
      <w:r w:rsidR="00FD2895">
        <w:rPr>
          <w:rFonts w:ascii="Times New Roman" w:eastAsia="Calibri" w:hAnsi="Times New Roman" w:cs="Times New Roman"/>
          <w:sz w:val="24"/>
          <w:szCs w:val="24"/>
        </w:rPr>
        <w:t>у профессиональной блока Б1-ПМ.В.ДВ. В соответствии с ООП В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О по направлению </w:t>
      </w:r>
      <w:proofErr w:type="gramStart"/>
      <w:r w:rsidRPr="007643ED">
        <w:rPr>
          <w:rFonts w:ascii="Times New Roman" w:eastAsia="Calibri" w:hAnsi="Times New Roman" w:cs="Times New Roman"/>
          <w:sz w:val="24"/>
          <w:szCs w:val="24"/>
        </w:rPr>
        <w:t>подготовки  «</w:t>
      </w:r>
      <w:proofErr w:type="gramEnd"/>
      <w:r w:rsidRPr="007643ED">
        <w:rPr>
          <w:rFonts w:ascii="Times New Roman" w:eastAsia="Calibri" w:hAnsi="Times New Roman" w:cs="Times New Roman"/>
          <w:sz w:val="24"/>
          <w:szCs w:val="24"/>
        </w:rPr>
        <w:t>Экономика», общая трудоемкость изучаемой дисциплины составляет 1</w:t>
      </w:r>
      <w:r>
        <w:rPr>
          <w:rFonts w:ascii="Times New Roman" w:eastAsia="Calibri" w:hAnsi="Times New Roman" w:cs="Times New Roman"/>
          <w:sz w:val="24"/>
          <w:szCs w:val="24"/>
        </w:rPr>
        <w:t>08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часа (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FD2895">
        <w:rPr>
          <w:rFonts w:ascii="Times New Roman" w:eastAsia="Calibri" w:hAnsi="Times New Roman" w:cs="Times New Roman"/>
          <w:sz w:val="24"/>
          <w:szCs w:val="24"/>
        </w:rPr>
        <w:t>12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FD2895">
        <w:rPr>
          <w:rFonts w:ascii="Times New Roman" w:eastAsia="Calibri" w:hAnsi="Times New Roman" w:cs="Times New Roman"/>
          <w:sz w:val="24"/>
          <w:szCs w:val="24"/>
        </w:rPr>
        <w:t>ов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аудиторных занятий и </w:t>
      </w:r>
      <w:r w:rsidR="00FD2895">
        <w:rPr>
          <w:rFonts w:ascii="Times New Roman" w:eastAsia="Calibri" w:hAnsi="Times New Roman" w:cs="Times New Roman"/>
          <w:sz w:val="24"/>
          <w:szCs w:val="24"/>
        </w:rPr>
        <w:t>92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часа самостоятельной работы.</w:t>
      </w:r>
    </w:p>
    <w:p w:rsidR="007643ED" w:rsidRPr="007643ED" w:rsidRDefault="007643ED" w:rsidP="00FD2895">
      <w:pPr>
        <w:tabs>
          <w:tab w:val="num" w:pos="643"/>
        </w:tabs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Курс читается в </w:t>
      </w:r>
      <w:r w:rsidR="00FD2895">
        <w:rPr>
          <w:rFonts w:ascii="Times New Roman" w:eastAsia="Calibri" w:hAnsi="Times New Roman" w:cs="Times New Roman"/>
          <w:sz w:val="24"/>
          <w:szCs w:val="24"/>
        </w:rPr>
        <w:t>пятом</w:t>
      </w: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семестре.</w:t>
      </w:r>
    </w:p>
    <w:p w:rsidR="007643ED" w:rsidRPr="007643ED" w:rsidRDefault="008C36C0" w:rsidP="00FD2895">
      <w:pPr>
        <w:suppressAutoHyphens/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«Экономика фирмы» базируется на знании общеэкономических дисциплин: «Микроэкономика», «Макроэкономика», </w:t>
      </w:r>
    </w:p>
    <w:p w:rsidR="007643ED" w:rsidRPr="007643ED" w:rsidRDefault="007643ED" w:rsidP="007643E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дисциплины «</w:t>
      </w:r>
      <w:r w:rsidRPr="007643ED">
        <w:rPr>
          <w:rFonts w:ascii="Times New Roman" w:eastAsia="Calibri" w:hAnsi="Times New Roman" w:cs="Times New Roman"/>
          <w:sz w:val="24"/>
          <w:szCs w:val="24"/>
        </w:rPr>
        <w:t>Экономика фирмы</w:t>
      </w:r>
      <w:r w:rsidRPr="0076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необходимо для </w:t>
      </w:r>
      <w:r w:rsidR="008C36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преддипломной практики и государственной итоговой аттестации.</w:t>
      </w:r>
    </w:p>
    <w:p w:rsidR="007643ED" w:rsidRPr="007643ED" w:rsidRDefault="007643ED" w:rsidP="007643ED">
      <w:pPr>
        <w:spacing w:after="0" w:line="360" w:lineRule="auto"/>
        <w:ind w:right="-113" w:firstLine="709"/>
        <w:jc w:val="both"/>
        <w:rPr>
          <w:rFonts w:ascii="Times New Roman" w:eastAsia="Calibri" w:hAnsi="Times New Roman" w:cs="Times New Roman"/>
          <w:i/>
        </w:rPr>
      </w:pPr>
    </w:p>
    <w:p w:rsidR="007643ED" w:rsidRPr="00FD2895" w:rsidRDefault="007643ED" w:rsidP="007643ED">
      <w:pPr>
        <w:numPr>
          <w:ilvl w:val="0"/>
          <w:numId w:val="8"/>
        </w:numPr>
        <w:spacing w:after="0" w:line="360" w:lineRule="auto"/>
        <w:ind w:left="360" w:right="-115" w:firstLine="360"/>
        <w:jc w:val="both"/>
        <w:rPr>
          <w:rFonts w:ascii="Times New Roman" w:eastAsia="Calibri" w:hAnsi="Times New Roman" w:cs="Times New Roman"/>
          <w:b/>
          <w:i/>
        </w:rPr>
      </w:pPr>
      <w:r w:rsidRPr="00FD2895">
        <w:rPr>
          <w:rFonts w:ascii="Times New Roman" w:eastAsia="Calibri" w:hAnsi="Times New Roman" w:cs="Times New Roman"/>
          <w:b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7643ED" w:rsidRPr="007643ED" w:rsidRDefault="007643ED" w:rsidP="007643ED">
      <w:pPr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В результате освоения данной дисциплины у студента формируются следующие компетенции:</w:t>
      </w:r>
    </w:p>
    <w:tbl>
      <w:tblPr>
        <w:tblW w:w="19276" w:type="dxa"/>
        <w:tblLayout w:type="fixed"/>
        <w:tblLook w:val="01E0" w:firstRow="1" w:lastRow="1" w:firstColumn="1" w:lastColumn="1" w:noHBand="0" w:noVBand="0"/>
      </w:tblPr>
      <w:tblGrid>
        <w:gridCol w:w="10456"/>
        <w:gridCol w:w="8820"/>
      </w:tblGrid>
      <w:tr w:rsidR="007643ED" w:rsidRPr="007643ED" w:rsidTr="00EC7CB6">
        <w:tc>
          <w:tcPr>
            <w:tcW w:w="10456" w:type="dxa"/>
            <w:shd w:val="clear" w:color="auto" w:fill="auto"/>
          </w:tcPr>
          <w:p w:rsidR="007643ED" w:rsidRPr="007643ED" w:rsidRDefault="007643ED" w:rsidP="007643ED">
            <w:pPr>
              <w:shd w:val="clear" w:color="auto" w:fill="FFFFFF"/>
              <w:spacing w:after="0" w:line="360" w:lineRule="auto"/>
              <w:ind w:right="-46" w:firstLine="540"/>
              <w:jc w:val="both"/>
              <w:rPr>
                <w:rFonts w:ascii="Times New Roman" w:eastAsia="Calibri" w:hAnsi="Times New Roman" w:cs="Times New Roman"/>
                <w:color w:val="000000"/>
                <w:spacing w:val="2"/>
              </w:rPr>
            </w:pPr>
            <w:r w:rsidRPr="007643ED">
              <w:rPr>
                <w:rFonts w:ascii="Times New Roman" w:eastAsia="Calibri" w:hAnsi="Times New Roman" w:cs="Times New Roman"/>
              </w:rPr>
              <w:t>Перечень компетенций: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1"/>
              <w:gridCol w:w="3894"/>
              <w:gridCol w:w="5386"/>
            </w:tblGrid>
            <w:tr w:rsidR="00FD2895" w:rsidRPr="00633DA2" w:rsidTr="00633DA2">
              <w:tc>
                <w:tcPr>
                  <w:tcW w:w="921" w:type="dxa"/>
                  <w:shd w:val="clear" w:color="auto" w:fill="auto"/>
                </w:tcPr>
                <w:p w:rsidR="00FD2895" w:rsidRPr="00633DA2" w:rsidRDefault="00FD2895" w:rsidP="00FD2895">
                  <w:pPr>
                    <w:spacing w:after="0" w:line="240" w:lineRule="auto"/>
                    <w:ind w:right="-115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3DA2">
                    <w:rPr>
                      <w:rFonts w:ascii="Times New Roman" w:eastAsia="Times New Roman" w:hAnsi="Times New Roman" w:cs="Times New Roman"/>
                    </w:rPr>
                    <w:lastRenderedPageBreak/>
                    <w:t>УК-10</w:t>
                  </w:r>
                </w:p>
              </w:tc>
              <w:tc>
                <w:tcPr>
                  <w:tcW w:w="3894" w:type="dxa"/>
                  <w:shd w:val="clear" w:color="auto" w:fill="auto"/>
                </w:tcPr>
                <w:p w:rsidR="00FD2895" w:rsidRPr="00633DA2" w:rsidRDefault="00633DA2" w:rsidP="008C36C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3DA2">
                    <w:rPr>
                      <w:rFonts w:ascii="Times New Roman" w:hAnsi="Times New Roman" w:cs="Times New Roman"/>
                    </w:rPr>
                    <w:t>Способен принимать обоснованные экономические решения в различных областях</w:t>
                  </w:r>
                  <w:r w:rsidRPr="00633DA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33DA2">
                    <w:rPr>
                      <w:rFonts w:ascii="Times New Roman" w:hAnsi="Times New Roman" w:cs="Times New Roman"/>
                      <w:sz w:val="24"/>
                    </w:rPr>
                    <w:t xml:space="preserve">жизнедеятельности </w:t>
                  </w:r>
                </w:p>
              </w:tc>
              <w:tc>
                <w:tcPr>
                  <w:tcW w:w="5386" w:type="dxa"/>
                </w:tcPr>
                <w:p w:rsidR="00FD2895" w:rsidRPr="00633DA2" w:rsidRDefault="00633DA2" w:rsidP="008C36C0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633DA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33DA2">
                    <w:rPr>
                      <w:rFonts w:ascii="Times New Roman" w:hAnsi="Times New Roman" w:cs="Times New Roman"/>
                    </w:rPr>
                    <w:t>З-УК-10 Знать: основные документы, регламентирующие финансовую грамотность в</w:t>
                  </w:r>
                  <w:r w:rsidRPr="00633DA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633DA2">
                    <w:rPr>
                      <w:rFonts w:ascii="Times New Roman" w:hAnsi="Times New Roman" w:cs="Times New Roman"/>
                    </w:rPr>
                    <w:t>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 У-УК-10 Уметь: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 В-УК-10 Владеть: методикой анализа, расчета и оценки экономической целесообразности планируемой деятельности (проекта), его финансирования из внебюджетных и бюджетных источников</w:t>
                  </w:r>
                </w:p>
              </w:tc>
            </w:tr>
            <w:tr w:rsidR="00FD2895" w:rsidRPr="00633DA2" w:rsidTr="00633DA2">
              <w:tc>
                <w:tcPr>
                  <w:tcW w:w="921" w:type="dxa"/>
                  <w:shd w:val="clear" w:color="auto" w:fill="auto"/>
                </w:tcPr>
                <w:p w:rsidR="00FD2895" w:rsidRPr="00633DA2" w:rsidRDefault="00FD2895" w:rsidP="00FD2895">
                  <w:pPr>
                    <w:spacing w:after="0" w:line="240" w:lineRule="auto"/>
                    <w:ind w:right="-115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633DA2">
                    <w:rPr>
                      <w:rFonts w:ascii="Times New Roman" w:eastAsia="Times New Roman" w:hAnsi="Times New Roman" w:cs="Times New Roman"/>
                    </w:rPr>
                    <w:t>ПК-10</w:t>
                  </w:r>
                </w:p>
              </w:tc>
              <w:tc>
                <w:tcPr>
                  <w:tcW w:w="3894" w:type="dxa"/>
                  <w:shd w:val="clear" w:color="auto" w:fill="auto"/>
                </w:tcPr>
                <w:p w:rsidR="00FD2895" w:rsidRPr="00633DA2" w:rsidRDefault="00633DA2" w:rsidP="008C36C0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3DA2">
                    <w:rPr>
                      <w:rFonts w:ascii="Times New Roman" w:hAnsi="Times New Roman" w:cs="Times New Roman"/>
                    </w:rPr>
                    <w:t>Способен собрать, проанализировать исходные данные и рассчитать на основе типовых методик и действующей нормативно-правовой базы экономические и социально-экономические показатели, характеризующие деятельность хозяйствующих субъектов</w:t>
                  </w:r>
                </w:p>
              </w:tc>
              <w:tc>
                <w:tcPr>
                  <w:tcW w:w="5386" w:type="dxa"/>
                </w:tcPr>
                <w:p w:rsidR="00633DA2" w:rsidRPr="00633DA2" w:rsidRDefault="00633DA2" w:rsidP="00633DA2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633DA2">
                    <w:rPr>
                      <w:rFonts w:ascii="Times New Roman" w:hAnsi="Times New Roman" w:cs="Times New Roman"/>
                    </w:rPr>
                    <w:t>З-ПК-10 Знать методы сбора, анализа исходных данных и алгоритмы расчета на основе типовых методик и действующей нормативно-правовой базы экономических и социально-экономических показателей, характеризующих деятельность хозяйствующих субъектов</w:t>
                  </w:r>
                </w:p>
                <w:p w:rsidR="00633DA2" w:rsidRPr="00633DA2" w:rsidRDefault="00633DA2" w:rsidP="00633DA2">
                  <w:pPr>
                    <w:spacing w:line="240" w:lineRule="auto"/>
                    <w:rPr>
                      <w:rFonts w:ascii="Times New Roman" w:hAnsi="Times New Roman" w:cs="Times New Roman"/>
                    </w:rPr>
                  </w:pPr>
                  <w:r w:rsidRPr="00633DA2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633DA2">
                    <w:rPr>
                      <w:rFonts w:ascii="Times New Roman" w:hAnsi="Times New Roman" w:cs="Times New Roman"/>
                    </w:rPr>
                    <w:t>У-ПК</w:t>
                  </w:r>
                  <w:proofErr w:type="gramEnd"/>
                  <w:r w:rsidRPr="00633DA2">
                    <w:rPr>
                      <w:rFonts w:ascii="Times New Roman" w:hAnsi="Times New Roman" w:cs="Times New Roman"/>
                    </w:rPr>
                    <w:t xml:space="preserve">-10 Уметь собирать, анализировать исходные данные и рассчитать на основе типовых методик и действующей нормативно-правовой базы экономические и социально-экономические показатели, характеризующие деятельность хозяйствующих субъектов </w:t>
                  </w:r>
                </w:p>
                <w:p w:rsidR="00FD2895" w:rsidRPr="00633DA2" w:rsidRDefault="00633DA2" w:rsidP="00633DA2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33DA2">
                    <w:rPr>
                      <w:rFonts w:ascii="Times New Roman" w:hAnsi="Times New Roman" w:cs="Times New Roman"/>
                    </w:rPr>
                    <w:t>В-ПК</w:t>
                  </w:r>
                  <w:proofErr w:type="gramEnd"/>
                  <w:r w:rsidRPr="00633DA2">
                    <w:rPr>
                      <w:rFonts w:ascii="Times New Roman" w:hAnsi="Times New Roman" w:cs="Times New Roman"/>
                    </w:rPr>
                    <w:t>-10 Владеть навыками сбора, анализа исходных данных и расчета на основе типовых методик и действующей нормативно-правовой базы экономических и социально</w:t>
                  </w:r>
                  <w:r w:rsidRPr="00633DA2">
                    <w:rPr>
                      <w:rFonts w:ascii="Times New Roman" w:hAnsi="Times New Roman" w:cs="Times New Roman"/>
                    </w:rPr>
                    <w:t>-</w:t>
                  </w:r>
                  <w:r w:rsidRPr="00633DA2">
                    <w:rPr>
                      <w:rFonts w:ascii="Times New Roman" w:hAnsi="Times New Roman" w:cs="Times New Roman"/>
                    </w:rPr>
                    <w:t xml:space="preserve">экономических показателей, характеризующих деятельность хозяйствующих субъектов  </w:t>
                  </w:r>
                </w:p>
              </w:tc>
            </w:tr>
          </w:tbl>
          <w:p w:rsidR="007643ED" w:rsidRPr="007643ED" w:rsidRDefault="007643ED" w:rsidP="007643ED">
            <w:pPr>
              <w:ind w:left="360" w:right="-115" w:firstLine="360"/>
              <w:jc w:val="both"/>
              <w:rPr>
                <w:rFonts w:ascii="Times New Roman" w:eastAsia="Calibri" w:hAnsi="Times New Roman" w:cs="Times New Roman"/>
                <w:i/>
              </w:rPr>
            </w:pPr>
          </w:p>
          <w:p w:rsidR="007643ED" w:rsidRPr="007643ED" w:rsidRDefault="007643ED" w:rsidP="007643ED">
            <w:pPr>
              <w:spacing w:after="0" w:line="36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shd w:val="clear" w:color="auto" w:fill="auto"/>
          </w:tcPr>
          <w:p w:rsidR="007643ED" w:rsidRPr="007643ED" w:rsidRDefault="007643ED" w:rsidP="00764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43ED" w:rsidRPr="007643ED" w:rsidTr="00EC7CB6">
        <w:tc>
          <w:tcPr>
            <w:tcW w:w="10456" w:type="dxa"/>
            <w:shd w:val="clear" w:color="auto" w:fill="auto"/>
          </w:tcPr>
          <w:p w:rsidR="007643ED" w:rsidRPr="007643ED" w:rsidRDefault="007643ED" w:rsidP="007643ED">
            <w:pPr>
              <w:spacing w:after="0" w:line="36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20" w:type="dxa"/>
            <w:shd w:val="clear" w:color="auto" w:fill="auto"/>
          </w:tcPr>
          <w:p w:rsidR="007643ED" w:rsidRPr="007643ED" w:rsidRDefault="007643ED" w:rsidP="00764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323232"/>
                <w:sz w:val="24"/>
                <w:szCs w:val="24"/>
              </w:rPr>
            </w:pPr>
          </w:p>
        </w:tc>
      </w:tr>
    </w:tbl>
    <w:p w:rsidR="007643ED" w:rsidRPr="007643ED" w:rsidRDefault="00633DA2" w:rsidP="007643ED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Pr="00633DA2">
        <w:rPr>
          <w:rFonts w:ascii="Times New Roman" w:eastAsia="Calibri" w:hAnsi="Times New Roman" w:cs="Times New Roman"/>
          <w:b/>
        </w:rPr>
        <w:t xml:space="preserve">.     </w:t>
      </w:r>
      <w:r w:rsidR="007643ED" w:rsidRPr="00633DA2">
        <w:rPr>
          <w:rFonts w:ascii="Times New Roman" w:eastAsia="Calibri" w:hAnsi="Times New Roman" w:cs="Times New Roman"/>
          <w:b/>
        </w:rPr>
        <w:t>СТРУКТУРА И СОДЕРЖАНИЕ УЧЕБНОЙ ДИСЦИПЛИНЫ</w:t>
      </w:r>
      <w:r w:rsidR="007643ED" w:rsidRPr="007643ED">
        <w:rPr>
          <w:rFonts w:ascii="Times New Roman" w:eastAsia="Calibri" w:hAnsi="Times New Roman" w:cs="Times New Roman"/>
        </w:rPr>
        <w:t xml:space="preserve">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48"/>
        <w:gridCol w:w="900"/>
        <w:gridCol w:w="1260"/>
        <w:gridCol w:w="1080"/>
        <w:gridCol w:w="849"/>
      </w:tblGrid>
      <w:tr w:rsidR="007643ED" w:rsidRPr="007643ED" w:rsidTr="00EC7CB6">
        <w:tc>
          <w:tcPr>
            <w:tcW w:w="6048" w:type="dxa"/>
            <w:shd w:val="clear" w:color="auto" w:fill="auto"/>
          </w:tcPr>
          <w:p w:rsidR="007643ED" w:rsidRPr="007643ED" w:rsidRDefault="007643ED" w:rsidP="007643ED">
            <w:pPr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3ED">
              <w:rPr>
                <w:rFonts w:ascii="Times New Roman" w:eastAsia="Calibri" w:hAnsi="Times New Roman" w:cs="Times New Roman"/>
                <w:sz w:val="24"/>
                <w:szCs w:val="24"/>
              </w:rPr>
              <w:t>Общая трудоемкость дисциплины составляет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7643ED" w:rsidRPr="007643ED" w:rsidRDefault="008C36C0" w:rsidP="00764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7643ED" w:rsidRPr="007643ED" w:rsidRDefault="007643ED" w:rsidP="00764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3ED">
              <w:rPr>
                <w:rFonts w:ascii="Times New Roman" w:eastAsia="Calibri" w:hAnsi="Times New Roman" w:cs="Times New Roman"/>
                <w:sz w:val="24"/>
                <w:szCs w:val="24"/>
              </w:rPr>
              <w:t>кредита,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7643ED" w:rsidRPr="007643ED" w:rsidRDefault="008C36C0" w:rsidP="00764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49" w:type="dxa"/>
            <w:shd w:val="clear" w:color="auto" w:fill="auto"/>
          </w:tcPr>
          <w:p w:rsidR="007643ED" w:rsidRPr="007643ED" w:rsidRDefault="007643ED" w:rsidP="00764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3ED">
              <w:rPr>
                <w:rFonts w:ascii="Times New Roman" w:eastAsia="Calibri" w:hAnsi="Times New Roman" w:cs="Times New Roman"/>
                <w:sz w:val="24"/>
                <w:szCs w:val="24"/>
              </w:rPr>
              <w:t>часа.</w:t>
            </w:r>
          </w:p>
        </w:tc>
      </w:tr>
    </w:tbl>
    <w:p w:rsidR="007643ED" w:rsidRPr="007643ED" w:rsidRDefault="007643ED" w:rsidP="007643ED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94"/>
        <w:gridCol w:w="56"/>
        <w:gridCol w:w="635"/>
        <w:gridCol w:w="19"/>
        <w:gridCol w:w="1115"/>
        <w:gridCol w:w="851"/>
        <w:gridCol w:w="1417"/>
        <w:gridCol w:w="1134"/>
        <w:gridCol w:w="992"/>
      </w:tblGrid>
      <w:tr w:rsidR="00633DA2" w:rsidRPr="007643ED" w:rsidTr="00633DA2">
        <w:trPr>
          <w:cantSplit/>
          <w:trHeight w:val="607"/>
        </w:trPr>
        <w:tc>
          <w:tcPr>
            <w:tcW w:w="534" w:type="dxa"/>
            <w:vMerge w:val="restart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50" w:type="dxa"/>
            <w:gridSpan w:val="2"/>
            <w:vMerge w:val="restart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2620" w:type="dxa"/>
            <w:gridSpan w:val="4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17" w:type="dxa"/>
            <w:vMerge w:val="restart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  <w:r w:rsidRPr="007643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7643E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992" w:type="dxa"/>
            <w:vMerge w:val="restart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Макс.балл</w:t>
            </w:r>
            <w:proofErr w:type="spellEnd"/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 раздел</w:t>
            </w:r>
          </w:p>
        </w:tc>
      </w:tr>
      <w:tr w:rsidR="00633DA2" w:rsidRPr="007643ED" w:rsidTr="00633DA2">
        <w:trPr>
          <w:trHeight w:val="469"/>
        </w:trPr>
        <w:tc>
          <w:tcPr>
            <w:tcW w:w="534" w:type="dxa"/>
            <w:vMerge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50" w:type="dxa"/>
            <w:gridSpan w:val="2"/>
            <w:vMerge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5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Лекц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1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1417" w:type="dxa"/>
            <w:vMerge/>
          </w:tcPr>
          <w:p w:rsidR="00633DA2" w:rsidRPr="007643ED" w:rsidRDefault="00633DA2" w:rsidP="007643ED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33DA2" w:rsidRPr="007643ED" w:rsidRDefault="00633DA2" w:rsidP="007643ED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33DA2" w:rsidRPr="007643ED" w:rsidRDefault="00633DA2" w:rsidP="007643ED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3DA2" w:rsidRPr="007643ED" w:rsidTr="00633DA2"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9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Предприятие, как объект и субъект предпринимательской деятельности</w:t>
            </w:r>
          </w:p>
        </w:tc>
        <w:tc>
          <w:tcPr>
            <w:tcW w:w="710" w:type="dxa"/>
            <w:gridSpan w:val="3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1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3DA2" w:rsidRPr="007643ED" w:rsidTr="00633DA2"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9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и оборотные активы</w:t>
            </w:r>
          </w:p>
        </w:tc>
        <w:tc>
          <w:tcPr>
            <w:tcW w:w="710" w:type="dxa"/>
            <w:gridSpan w:val="3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A2" w:rsidRPr="00633DA2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134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3DA2" w:rsidRPr="007643ED" w:rsidTr="00633DA2"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9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Планирование на предприятии</w:t>
            </w:r>
          </w:p>
        </w:tc>
        <w:tc>
          <w:tcPr>
            <w:tcW w:w="710" w:type="dxa"/>
            <w:gridSpan w:val="3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33DA2" w:rsidRPr="00633DA2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опрос</w:t>
            </w:r>
          </w:p>
        </w:tc>
        <w:tc>
          <w:tcPr>
            <w:tcW w:w="1134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3DA2" w:rsidRPr="007643ED" w:rsidTr="00633DA2"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9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Инвестиционная деятельность на предприятии</w:t>
            </w:r>
          </w:p>
        </w:tc>
        <w:tc>
          <w:tcPr>
            <w:tcW w:w="710" w:type="dxa"/>
            <w:gridSpan w:val="3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5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11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3DA2" w:rsidRPr="007643ED" w:rsidTr="00633DA2"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9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Финансовые ресурсы на предприятии</w:t>
            </w:r>
          </w:p>
        </w:tc>
        <w:tc>
          <w:tcPr>
            <w:tcW w:w="710" w:type="dxa"/>
            <w:gridSpan w:val="3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15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33DA2" w:rsidRPr="007643ED" w:rsidRDefault="00633DA2" w:rsidP="00764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ДЗ</w:t>
            </w:r>
          </w:p>
        </w:tc>
        <w:tc>
          <w:tcPr>
            <w:tcW w:w="11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633DA2" w:rsidRPr="007643ED" w:rsidTr="00633DA2">
        <w:trPr>
          <w:trHeight w:val="335"/>
        </w:trPr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9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ЗАЧЕТ                                                                                                   </w:t>
            </w: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633DA2" w:rsidRPr="007643ED" w:rsidTr="00633DA2">
        <w:trPr>
          <w:trHeight w:val="335"/>
        </w:trPr>
        <w:tc>
          <w:tcPr>
            <w:tcW w:w="534" w:type="dxa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213" w:type="dxa"/>
            <w:gridSpan w:val="9"/>
          </w:tcPr>
          <w:p w:rsidR="00633DA2" w:rsidRPr="007643ED" w:rsidRDefault="00633DA2" w:rsidP="007643ED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 за семестр                                                                                    </w:t>
            </w:r>
            <w:r w:rsidRPr="007643E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7643ED" w:rsidRPr="003A797E" w:rsidRDefault="00633DA2" w:rsidP="00633DA2">
      <w:pPr>
        <w:spacing w:before="240" w:after="240" w:line="360" w:lineRule="auto"/>
        <w:ind w:left="714" w:right="-115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5. </w:t>
      </w:r>
      <w:r w:rsidR="007643ED" w:rsidRPr="003A797E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7643ED" w:rsidRPr="007643ED" w:rsidRDefault="007643ED" w:rsidP="007643ED">
      <w:pPr>
        <w:spacing w:after="0" w:line="36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При освоении разделов дисциплины используется сочетание видов учебной деятельности (практическое занятие, самостоятельная работа) с различными </w:t>
      </w:r>
      <w:proofErr w:type="gramStart"/>
      <w:r w:rsidRPr="007643ED">
        <w:rPr>
          <w:rFonts w:ascii="Times New Roman" w:eastAsia="Calibri" w:hAnsi="Times New Roman" w:cs="Times New Roman"/>
          <w:sz w:val="24"/>
          <w:szCs w:val="24"/>
        </w:rPr>
        <w:t>методами  ее</w:t>
      </w:r>
      <w:proofErr w:type="gramEnd"/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 активизации:</w:t>
      </w:r>
    </w:p>
    <w:p w:rsidR="007643ED" w:rsidRPr="007643ED" w:rsidRDefault="007643ED" w:rsidP="007643ED">
      <w:pPr>
        <w:numPr>
          <w:ilvl w:val="0"/>
          <w:numId w:val="13"/>
        </w:numPr>
        <w:tabs>
          <w:tab w:val="clear" w:pos="360"/>
          <w:tab w:val="num" w:pos="1080"/>
          <w:tab w:val="num" w:pos="1507"/>
        </w:tabs>
        <w:autoSpaceDE w:val="0"/>
        <w:autoSpaceDN w:val="0"/>
        <w:adjustRightInd w:val="0"/>
        <w:spacing w:after="0" w:line="24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IT-методы</w:t>
      </w:r>
    </w:p>
    <w:p w:rsidR="007643ED" w:rsidRPr="007643ED" w:rsidRDefault="007643ED" w:rsidP="007643ED">
      <w:pPr>
        <w:numPr>
          <w:ilvl w:val="0"/>
          <w:numId w:val="13"/>
        </w:numPr>
        <w:tabs>
          <w:tab w:val="clear" w:pos="360"/>
          <w:tab w:val="num" w:pos="1080"/>
          <w:tab w:val="num" w:pos="1507"/>
        </w:tabs>
        <w:autoSpaceDE w:val="0"/>
        <w:autoSpaceDN w:val="0"/>
        <w:adjustRightInd w:val="0"/>
        <w:spacing w:after="0" w:line="24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работа в команде</w:t>
      </w:r>
    </w:p>
    <w:p w:rsidR="007643ED" w:rsidRPr="007643ED" w:rsidRDefault="007643ED" w:rsidP="007643ED">
      <w:pPr>
        <w:numPr>
          <w:ilvl w:val="0"/>
          <w:numId w:val="13"/>
        </w:numPr>
        <w:tabs>
          <w:tab w:val="clear" w:pos="360"/>
          <w:tab w:val="num" w:pos="1080"/>
          <w:tab w:val="num" w:pos="1507"/>
        </w:tabs>
        <w:autoSpaceDE w:val="0"/>
        <w:autoSpaceDN w:val="0"/>
        <w:adjustRightInd w:val="0"/>
        <w:spacing w:after="0" w:line="24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проблемное обучение</w:t>
      </w:r>
    </w:p>
    <w:p w:rsidR="007643ED" w:rsidRPr="007643ED" w:rsidRDefault="007643ED" w:rsidP="007643ED">
      <w:pPr>
        <w:numPr>
          <w:ilvl w:val="0"/>
          <w:numId w:val="13"/>
        </w:numPr>
        <w:tabs>
          <w:tab w:val="clear" w:pos="360"/>
          <w:tab w:val="num" w:pos="1080"/>
          <w:tab w:val="num" w:pos="1507"/>
        </w:tabs>
        <w:autoSpaceDE w:val="0"/>
        <w:autoSpaceDN w:val="0"/>
        <w:adjustRightInd w:val="0"/>
        <w:spacing w:after="0" w:line="24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контекстное обучение</w:t>
      </w:r>
    </w:p>
    <w:p w:rsidR="007643ED" w:rsidRPr="007643ED" w:rsidRDefault="007643ED" w:rsidP="007643ED">
      <w:pPr>
        <w:numPr>
          <w:ilvl w:val="0"/>
          <w:numId w:val="13"/>
        </w:numPr>
        <w:tabs>
          <w:tab w:val="clear" w:pos="360"/>
          <w:tab w:val="num" w:pos="1080"/>
          <w:tab w:val="num" w:pos="1507"/>
        </w:tabs>
        <w:autoSpaceDE w:val="0"/>
        <w:autoSpaceDN w:val="0"/>
        <w:adjustRightInd w:val="0"/>
        <w:spacing w:after="0" w:line="24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обучение на основе опыта</w:t>
      </w:r>
    </w:p>
    <w:p w:rsidR="007643ED" w:rsidRPr="007643ED" w:rsidRDefault="007643ED" w:rsidP="007643ED">
      <w:pPr>
        <w:numPr>
          <w:ilvl w:val="0"/>
          <w:numId w:val="13"/>
        </w:numPr>
        <w:tabs>
          <w:tab w:val="clear" w:pos="360"/>
          <w:tab w:val="num" w:pos="1080"/>
          <w:tab w:val="num" w:pos="1507"/>
        </w:tabs>
        <w:autoSpaceDE w:val="0"/>
        <w:autoSpaceDN w:val="0"/>
        <w:adjustRightInd w:val="0"/>
        <w:spacing w:after="0" w:line="240" w:lineRule="auto"/>
        <w:ind w:right="-115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>индивидуальное обучение</w:t>
      </w:r>
    </w:p>
    <w:p w:rsidR="007643ED" w:rsidRPr="007643ED" w:rsidRDefault="007643ED" w:rsidP="007643ED">
      <w:pPr>
        <w:spacing w:after="120"/>
        <w:ind w:left="709" w:right="-115"/>
        <w:jc w:val="both"/>
        <w:rPr>
          <w:rFonts w:ascii="Calibri" w:eastAsia="Calibri" w:hAnsi="Calibri" w:cs="Times New Roman"/>
        </w:rPr>
      </w:pPr>
    </w:p>
    <w:p w:rsidR="007643ED" w:rsidRDefault="003A797E" w:rsidP="003A797E">
      <w:pPr>
        <w:spacing w:after="0" w:line="360" w:lineRule="auto"/>
        <w:ind w:left="720" w:right="-115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6. </w:t>
      </w:r>
      <w:r w:rsidR="007643ED" w:rsidRPr="003A797E">
        <w:rPr>
          <w:rFonts w:ascii="Times New Roman" w:eastAsia="Calibri" w:hAnsi="Times New Roman" w:cs="Times New Roman"/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A797E" w:rsidRPr="003A797E" w:rsidRDefault="003A797E" w:rsidP="003A797E">
      <w:pPr>
        <w:spacing w:after="0" w:line="360" w:lineRule="auto"/>
        <w:ind w:left="720" w:right="-115"/>
        <w:jc w:val="both"/>
        <w:rPr>
          <w:rFonts w:ascii="Times New Roman" w:eastAsia="Calibri" w:hAnsi="Times New Roman" w:cs="Times New Roman"/>
          <w:b/>
        </w:rPr>
      </w:pPr>
    </w:p>
    <w:p w:rsidR="007643ED" w:rsidRPr="007643ED" w:rsidRDefault="007643ED" w:rsidP="007643ED">
      <w:pPr>
        <w:spacing w:after="120" w:line="360" w:lineRule="auto"/>
        <w:ind w:right="2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43ED">
        <w:rPr>
          <w:rFonts w:ascii="Times New Roman" w:eastAsia="Calibri" w:hAnsi="Times New Roman" w:cs="Times New Roman"/>
          <w:sz w:val="24"/>
          <w:szCs w:val="24"/>
        </w:rPr>
        <w:t xml:space="preserve">Оценочные средства дисциплины состоят из текущего контроля выполнения заданий и промежуточной аттестации (зачета).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:rsidR="007643ED" w:rsidRPr="007643ED" w:rsidRDefault="007643ED" w:rsidP="007643E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</w:rPr>
      </w:pPr>
    </w:p>
    <w:p w:rsidR="007643ED" w:rsidRPr="003A797E" w:rsidRDefault="003A797E" w:rsidP="003A797E">
      <w:pPr>
        <w:spacing w:after="0" w:line="360" w:lineRule="auto"/>
        <w:ind w:left="720" w:right="-115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 xml:space="preserve">7. </w:t>
      </w:r>
      <w:r w:rsidR="007643ED" w:rsidRPr="003A797E">
        <w:rPr>
          <w:rFonts w:ascii="Times New Roman" w:eastAsia="Calibri" w:hAnsi="Times New Roman" w:cs="Times New Roman"/>
          <w:b/>
        </w:rPr>
        <w:t xml:space="preserve">УЧЕБНО-МЕТОДИЧЕСКОЕ И ИНФОРМАЦИОННОЕ ОБЕСПЕЧЕНИЕ УЧЕБНОЙ ДИСЦИПЛИНЫ </w:t>
      </w:r>
    </w:p>
    <w:p w:rsidR="00ED5815" w:rsidRPr="00ED5815" w:rsidRDefault="00ED5815" w:rsidP="00AA4C62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литература:</w:t>
      </w:r>
    </w:p>
    <w:p w:rsidR="00ED5815" w:rsidRPr="00ED5815" w:rsidRDefault="00ED5815" w:rsidP="00AA4C62">
      <w:pPr>
        <w:numPr>
          <w:ilvl w:val="0"/>
          <w:numId w:val="14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Волков О.И. Скляренко В.К. Экономика </w:t>
      </w:r>
      <w:proofErr w:type="gram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предприятия :Курс</w:t>
      </w:r>
      <w:proofErr w:type="gram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лекций.-М.:ИНФРА-М,2008</w:t>
      </w:r>
    </w:p>
    <w:p w:rsidR="00ED5815" w:rsidRPr="00ED5815" w:rsidRDefault="00ED5815" w:rsidP="00AA4C62">
      <w:pPr>
        <w:numPr>
          <w:ilvl w:val="0"/>
          <w:numId w:val="14"/>
        </w:numPr>
        <w:tabs>
          <w:tab w:val="num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Зайцев Н.Л. Экономика, организация и управление предприятием: Учеб. Пособие.-2-е изд., доп.-М.:ИНФРА-М,2008</w:t>
      </w:r>
    </w:p>
    <w:p w:rsidR="00ED5815" w:rsidRPr="00ED5815" w:rsidRDefault="00ED5815" w:rsidP="00AA4C62">
      <w:pPr>
        <w:numPr>
          <w:ilvl w:val="0"/>
          <w:numId w:val="14"/>
        </w:numPr>
        <w:tabs>
          <w:tab w:val="clear" w:pos="720"/>
          <w:tab w:val="num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предприятия (фирмы</w:t>
      </w:r>
      <w:proofErr w:type="gram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) :</w:t>
      </w:r>
      <w:proofErr w:type="gram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Практикум/ Под  ред. проф.  В.Я. Позднякова, доц. В.М. Прудникова. — 2-е изд. — М.: ИНФРА-М,  2008. — 319 с. — (100 лет РЭА им. Г.В. Плеханова).</w:t>
      </w:r>
    </w:p>
    <w:p w:rsidR="00ED5815" w:rsidRPr="00ED5815" w:rsidRDefault="00ED5815" w:rsidP="00ED5815">
      <w:pPr>
        <w:spacing w:before="20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литература:</w:t>
      </w:r>
    </w:p>
    <w:p w:rsidR="00ED5815" w:rsidRPr="00ED5815" w:rsidRDefault="00ED5815" w:rsidP="00AA4C62">
      <w:pPr>
        <w:widowControl w:val="0"/>
        <w:numPr>
          <w:ilvl w:val="0"/>
          <w:numId w:val="15"/>
        </w:numPr>
        <w:tabs>
          <w:tab w:val="clear" w:pos="644"/>
          <w:tab w:val="left" w:pos="851"/>
        </w:tabs>
        <w:autoSpaceDE w:val="0"/>
        <w:autoSpaceDN w:val="0"/>
        <w:adjustRightInd w:val="0"/>
        <w:spacing w:after="0" w:line="360" w:lineRule="auto"/>
        <w:ind w:hanging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Раицкий</w:t>
      </w:r>
      <w:proofErr w:type="spell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К.А. Экономика предприятия: Учебник. М.: ИВЦ «Маркетинг», 2000.</w:t>
      </w:r>
    </w:p>
    <w:p w:rsidR="00ED5815" w:rsidRPr="00ED5815" w:rsidRDefault="00ED5815" w:rsidP="00AA4C62">
      <w:pPr>
        <w:widowControl w:val="0"/>
        <w:numPr>
          <w:ilvl w:val="0"/>
          <w:numId w:val="15"/>
        </w:numPr>
        <w:tabs>
          <w:tab w:val="clear" w:pos="644"/>
          <w:tab w:val="left" w:pos="851"/>
        </w:tabs>
        <w:autoSpaceDE w:val="0"/>
        <w:autoSpaceDN w:val="0"/>
        <w:adjustRightInd w:val="0"/>
        <w:spacing w:after="0" w:line="360" w:lineRule="auto"/>
        <w:ind w:hanging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Пиндайк</w:t>
      </w:r>
      <w:proofErr w:type="spell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Роберт С., </w:t>
      </w:r>
      <w:proofErr w:type="spell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Рубинфельд</w:t>
      </w:r>
      <w:proofErr w:type="spell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Даниел</w:t>
      </w:r>
      <w:proofErr w:type="spell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Микроэкономика: Пер. с англ. - М: Дело, 2000. </w:t>
      </w:r>
    </w:p>
    <w:p w:rsidR="00ED5815" w:rsidRPr="00ED5815" w:rsidRDefault="00ED5815" w:rsidP="00AA4C62">
      <w:pPr>
        <w:widowControl w:val="0"/>
        <w:numPr>
          <w:ilvl w:val="0"/>
          <w:numId w:val="15"/>
        </w:numPr>
        <w:tabs>
          <w:tab w:val="clear" w:pos="644"/>
          <w:tab w:val="left" w:pos="851"/>
        </w:tabs>
        <w:autoSpaceDE w:val="0"/>
        <w:autoSpaceDN w:val="0"/>
        <w:adjustRightInd w:val="0"/>
        <w:spacing w:after="0" w:line="360" w:lineRule="auto"/>
        <w:ind w:hanging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Балабанов И.Т. Экономика недвижимости. - </w:t>
      </w:r>
      <w:proofErr w:type="gramStart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СПб.:</w:t>
      </w:r>
      <w:proofErr w:type="gramEnd"/>
      <w:r w:rsidRPr="00ED5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Питер, 2000. </w:t>
      </w:r>
    </w:p>
    <w:p w:rsidR="00ED5815" w:rsidRPr="00256FA4" w:rsidRDefault="00ED5815" w:rsidP="00AA4C62">
      <w:pPr>
        <w:spacing w:before="200" w:line="360" w:lineRule="auto"/>
        <w:ind w:hanging="7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A4C62" w:rsidRDefault="00AA4C62" w:rsidP="00AA4C62">
      <w:pPr>
        <w:spacing w:after="0" w:line="360" w:lineRule="auto"/>
        <w:ind w:left="1080" w:right="-115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9. </w:t>
      </w:r>
      <w:r w:rsidRPr="00C36A07">
        <w:rPr>
          <w:rFonts w:ascii="Times New Roman" w:eastAsia="Calibri" w:hAnsi="Times New Roman" w:cs="Times New Roman"/>
          <w:b/>
        </w:rPr>
        <w:t xml:space="preserve">МАТЕРИАЛЬНО-ТЕХНИЧЕСКОЕ ОБЕСПЕЧЕНИЕ УЧЕБНОЙ ДИСЦИПЛИНЫ </w:t>
      </w:r>
    </w:p>
    <w:p w:rsidR="00AA4C62" w:rsidRPr="00C36A07" w:rsidRDefault="00AA4C62" w:rsidP="00AA4C62">
      <w:pPr>
        <w:spacing w:after="0" w:line="360" w:lineRule="auto"/>
        <w:ind w:left="1080" w:right="-115"/>
        <w:jc w:val="both"/>
        <w:rPr>
          <w:rFonts w:ascii="Times New Roman" w:eastAsia="Calibri" w:hAnsi="Times New Roman" w:cs="Times New Roman"/>
          <w:b/>
        </w:rPr>
      </w:pPr>
    </w:p>
    <w:p w:rsidR="00AA4C62" w:rsidRPr="00A13858" w:rsidRDefault="00AA4C62" w:rsidP="00AA4C62">
      <w:pPr>
        <w:ind w:right="-115" w:firstLine="709"/>
        <w:jc w:val="both"/>
        <w:rPr>
          <w:rFonts w:ascii="Times New Roman" w:eastAsia="Calibri" w:hAnsi="Times New Roman" w:cs="Times New Roman"/>
        </w:rPr>
      </w:pPr>
      <w:r w:rsidRPr="00A13858">
        <w:rPr>
          <w:rFonts w:ascii="Times New Roman" w:eastAsia="Calibri" w:hAnsi="Times New Roman" w:cs="Times New Roman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компьютеры </w:t>
      </w:r>
      <w:proofErr w:type="gramStart"/>
      <w:r w:rsidRPr="00A13858">
        <w:rPr>
          <w:rFonts w:ascii="Times New Roman" w:eastAsia="Calibri" w:hAnsi="Times New Roman" w:cs="Times New Roman"/>
        </w:rPr>
        <w:t>с  доступом</w:t>
      </w:r>
      <w:proofErr w:type="gramEnd"/>
      <w:r w:rsidRPr="00A13858">
        <w:rPr>
          <w:rFonts w:ascii="Times New Roman" w:eastAsia="Calibri" w:hAnsi="Times New Roman" w:cs="Times New Roman"/>
        </w:rPr>
        <w:t xml:space="preserve"> в Интернет, программами </w:t>
      </w:r>
      <w:proofErr w:type="spellStart"/>
      <w:r w:rsidRPr="00A13858">
        <w:rPr>
          <w:rFonts w:ascii="Times New Roman" w:eastAsia="Calibri" w:hAnsi="Times New Roman" w:cs="Times New Roman"/>
        </w:rPr>
        <w:t>Microsoft</w:t>
      </w:r>
      <w:proofErr w:type="spellEnd"/>
      <w:r w:rsidRPr="00A13858">
        <w:rPr>
          <w:rFonts w:ascii="Times New Roman" w:eastAsia="Calibri" w:hAnsi="Times New Roman" w:cs="Times New Roman"/>
        </w:rPr>
        <w:t xml:space="preserve"> </w:t>
      </w:r>
      <w:proofErr w:type="spellStart"/>
      <w:r w:rsidRPr="00A13858">
        <w:rPr>
          <w:rFonts w:ascii="Times New Roman" w:eastAsia="Calibri" w:hAnsi="Times New Roman" w:cs="Times New Roman"/>
        </w:rPr>
        <w:t>Office</w:t>
      </w:r>
      <w:proofErr w:type="spellEnd"/>
      <w:r w:rsidRPr="00A13858">
        <w:rPr>
          <w:rFonts w:ascii="Times New Roman" w:eastAsia="Calibri" w:hAnsi="Times New Roman" w:cs="Times New Roman"/>
        </w:rPr>
        <w:t xml:space="preserve">: </w:t>
      </w:r>
      <w:r w:rsidRPr="00A13858">
        <w:rPr>
          <w:rFonts w:ascii="Times New Roman" w:eastAsia="Calibri" w:hAnsi="Times New Roman" w:cs="Times New Roman"/>
          <w:lang w:val="en-US"/>
        </w:rPr>
        <w:t>Word</w:t>
      </w:r>
      <w:r w:rsidRPr="00A13858">
        <w:rPr>
          <w:rFonts w:ascii="Times New Roman" w:eastAsia="Calibri" w:hAnsi="Times New Roman" w:cs="Times New Roman"/>
        </w:rPr>
        <w:t xml:space="preserve">, </w:t>
      </w:r>
      <w:r w:rsidRPr="00A13858">
        <w:rPr>
          <w:rFonts w:ascii="Times New Roman" w:eastAsia="Calibri" w:hAnsi="Times New Roman" w:cs="Times New Roman"/>
          <w:lang w:val="en-US"/>
        </w:rPr>
        <w:t>Excel</w:t>
      </w:r>
      <w:r w:rsidRPr="00A13858">
        <w:rPr>
          <w:rFonts w:ascii="Times New Roman" w:eastAsia="Calibri" w:hAnsi="Times New Roman" w:cs="Times New Roman"/>
        </w:rPr>
        <w:t>,</w:t>
      </w:r>
      <w:r w:rsidRPr="00A13858">
        <w:rPr>
          <w:rFonts w:ascii="Calibri" w:eastAsia="Calibri" w:hAnsi="Calibri" w:cs="Times New Roman"/>
        </w:rPr>
        <w:t xml:space="preserve"> </w:t>
      </w:r>
      <w:proofErr w:type="spellStart"/>
      <w:r w:rsidRPr="00A13858">
        <w:rPr>
          <w:rFonts w:ascii="Times New Roman" w:eastAsia="Calibri" w:hAnsi="Times New Roman" w:cs="Times New Roman"/>
        </w:rPr>
        <w:t>Picture</w:t>
      </w:r>
      <w:proofErr w:type="spellEnd"/>
      <w:r w:rsidRPr="00A13858">
        <w:rPr>
          <w:rFonts w:ascii="Times New Roman" w:eastAsia="Calibri" w:hAnsi="Times New Roman" w:cs="Times New Roman"/>
        </w:rPr>
        <w:t xml:space="preserve"> </w:t>
      </w:r>
      <w:proofErr w:type="spellStart"/>
      <w:r w:rsidRPr="00A13858">
        <w:rPr>
          <w:rFonts w:ascii="Times New Roman" w:eastAsia="Calibri" w:hAnsi="Times New Roman" w:cs="Times New Roman"/>
        </w:rPr>
        <w:t>Manager</w:t>
      </w:r>
      <w:proofErr w:type="spellEnd"/>
      <w:r w:rsidRPr="00A13858">
        <w:rPr>
          <w:rFonts w:ascii="Times New Roman" w:eastAsia="Calibri" w:hAnsi="Times New Roman" w:cs="Times New Roman"/>
        </w:rPr>
        <w:t xml:space="preserve"> и т.д. 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AA4C62" w:rsidRPr="00A13858" w:rsidRDefault="00AA4C62" w:rsidP="00AA4C62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>Программа составлена в соо</w:t>
      </w:r>
      <w:r>
        <w:rPr>
          <w:rFonts w:ascii="Times New Roman" w:eastAsia="Calibri" w:hAnsi="Times New Roman" w:cs="Times New Roman"/>
        </w:rPr>
        <w:t>тветствии с требованиями ФГОС В</w:t>
      </w:r>
      <w:bookmarkStart w:id="0" w:name="_GoBack"/>
      <w:bookmarkEnd w:id="0"/>
      <w:r w:rsidRPr="00A13858">
        <w:rPr>
          <w:rFonts w:ascii="Times New Roman" w:eastAsia="Calibri" w:hAnsi="Times New Roman" w:cs="Times New Roman"/>
        </w:rPr>
        <w:t xml:space="preserve">О по направлению подготовки </w:t>
      </w:r>
      <w:r>
        <w:rPr>
          <w:rFonts w:ascii="Times New Roman" w:eastAsia="Calibri" w:hAnsi="Times New Roman" w:cs="Times New Roman"/>
        </w:rPr>
        <w:t xml:space="preserve">38.03.01. </w:t>
      </w:r>
      <w:r w:rsidRPr="00A13858">
        <w:rPr>
          <w:rFonts w:ascii="Times New Roman" w:eastAsia="Calibri" w:hAnsi="Times New Roman" w:cs="Times New Roman"/>
        </w:rPr>
        <w:t>«Экономика», профиль подготовки «</w:t>
      </w:r>
      <w:r w:rsidRPr="00A13858">
        <w:rPr>
          <w:rFonts w:ascii="Times New Roman" w:eastAsia="Calibri" w:hAnsi="Times New Roman" w:cs="Times New Roman"/>
          <w:bCs/>
          <w:spacing w:val="-7"/>
        </w:rPr>
        <w:t>Экономика предприятий и организаций»</w:t>
      </w:r>
    </w:p>
    <w:p w:rsidR="00AA4C62" w:rsidRPr="00A13858" w:rsidRDefault="00AA4C62" w:rsidP="00AA4C62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>Автор: С.С. Глазкова, доцент кафедры Экономики и управления ОТИ НИЯУ МИФИ, к.э.н.</w:t>
      </w:r>
    </w:p>
    <w:p w:rsidR="00AA4C62" w:rsidRPr="00A13858" w:rsidRDefault="00AA4C62" w:rsidP="00AA4C62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>Рецензент:</w:t>
      </w:r>
      <w:r>
        <w:rPr>
          <w:rFonts w:ascii="Times New Roman" w:eastAsia="Calibri" w:hAnsi="Times New Roman" w:cs="Times New Roman"/>
        </w:rPr>
        <w:t xml:space="preserve"> к.э.н., доцент В.Н. Софронов</w:t>
      </w:r>
    </w:p>
    <w:p w:rsidR="00AA4C62" w:rsidRPr="00A13858" w:rsidRDefault="00AA4C62" w:rsidP="00AA4C62">
      <w:pPr>
        <w:shd w:val="clear" w:color="auto" w:fill="FFFFFF"/>
        <w:spacing w:after="0" w:line="360" w:lineRule="auto"/>
        <w:ind w:right="-115" w:firstLine="550"/>
        <w:jc w:val="both"/>
        <w:rPr>
          <w:rFonts w:ascii="Times New Roman" w:eastAsia="Calibri" w:hAnsi="Times New Roman" w:cs="Times New Roman"/>
          <w:bCs/>
          <w:spacing w:val="-12"/>
        </w:rPr>
      </w:pPr>
      <w:r w:rsidRPr="00A13858">
        <w:rPr>
          <w:rFonts w:ascii="Times New Roman" w:eastAsia="Calibri" w:hAnsi="Times New Roman" w:cs="Times New Roman"/>
        </w:rPr>
        <w:t xml:space="preserve">Программа одобрена на заседании кафедры экономики и управления </w:t>
      </w:r>
    </w:p>
    <w:p w:rsidR="00AA4C62" w:rsidRDefault="00AA4C62" w:rsidP="00AA4C62"/>
    <w:p w:rsidR="00ED5815" w:rsidRDefault="00ED5815" w:rsidP="00ED5815"/>
    <w:p w:rsidR="004D44C5" w:rsidRPr="004D44C5" w:rsidRDefault="004D44C5" w:rsidP="004D44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4D44C5" w:rsidRPr="004D44C5" w:rsidSect="00FD2895">
      <w:pgSz w:w="11906" w:h="16838"/>
      <w:pgMar w:top="1134" w:right="51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4052"/>
    <w:multiLevelType w:val="hybridMultilevel"/>
    <w:tmpl w:val="B73AD092"/>
    <w:lvl w:ilvl="0" w:tplc="D15A28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0B8C3322"/>
    <w:multiLevelType w:val="hybridMultilevel"/>
    <w:tmpl w:val="E316528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927"/>
        </w:tabs>
        <w:ind w:left="-92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-207"/>
        </w:tabs>
        <w:ind w:left="-2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</w:abstractNum>
  <w:abstractNum w:abstractNumId="2" w15:restartNumberingAfterBreak="0">
    <w:nsid w:val="11146598"/>
    <w:multiLevelType w:val="multilevel"/>
    <w:tmpl w:val="39224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5"/>
        </w:tabs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3" w15:restartNumberingAfterBreak="0">
    <w:nsid w:val="12FD3709"/>
    <w:multiLevelType w:val="hybridMultilevel"/>
    <w:tmpl w:val="CB8E9F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31024A"/>
    <w:multiLevelType w:val="multilevel"/>
    <w:tmpl w:val="1CB22A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A8532E"/>
    <w:multiLevelType w:val="hybridMultilevel"/>
    <w:tmpl w:val="89C49660"/>
    <w:lvl w:ilvl="0" w:tplc="D15A28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67"/>
        </w:tabs>
        <w:ind w:left="-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53"/>
        </w:tabs>
        <w:ind w:left="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373"/>
        </w:tabs>
        <w:ind w:left="1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093"/>
        </w:tabs>
        <w:ind w:left="2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13"/>
        </w:tabs>
        <w:ind w:left="2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533"/>
        </w:tabs>
        <w:ind w:left="3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253"/>
        </w:tabs>
        <w:ind w:left="4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973"/>
        </w:tabs>
        <w:ind w:left="4973" w:hanging="360"/>
      </w:pPr>
      <w:rPr>
        <w:rFonts w:ascii="Wingdings" w:hAnsi="Wingdings" w:hint="default"/>
      </w:rPr>
    </w:lvl>
  </w:abstractNum>
  <w:abstractNum w:abstractNumId="6" w15:restartNumberingAfterBreak="0">
    <w:nsid w:val="509D6153"/>
    <w:multiLevelType w:val="hybridMultilevel"/>
    <w:tmpl w:val="EF44C16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667B01"/>
    <w:multiLevelType w:val="multilevel"/>
    <w:tmpl w:val="7DE2D1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5C6F4836"/>
    <w:multiLevelType w:val="hybridMultilevel"/>
    <w:tmpl w:val="F1862E3A"/>
    <w:lvl w:ilvl="0" w:tplc="D15A28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32218"/>
    <w:multiLevelType w:val="hybridMultilevel"/>
    <w:tmpl w:val="3FF4CD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F39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1D607E7"/>
    <w:multiLevelType w:val="multilevel"/>
    <w:tmpl w:val="A9D8468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2" w15:restartNumberingAfterBreak="0">
    <w:nsid w:val="6DA1141C"/>
    <w:multiLevelType w:val="hybridMultilevel"/>
    <w:tmpl w:val="4CA6FA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17EA7"/>
    <w:multiLevelType w:val="hybridMultilevel"/>
    <w:tmpl w:val="44D2C0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330AC"/>
    <w:multiLevelType w:val="hybridMultilevel"/>
    <w:tmpl w:val="2B52567A"/>
    <w:lvl w:ilvl="0" w:tplc="D15A284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9"/>
  </w:num>
  <w:num w:numId="5">
    <w:abstractNumId w:val="6"/>
  </w:num>
  <w:num w:numId="6">
    <w:abstractNumId w:val="13"/>
  </w:num>
  <w:num w:numId="7">
    <w:abstractNumId w:val="10"/>
    <w:lvlOverride w:ilvl="0">
      <w:startOverride w:val="1"/>
    </w:lvlOverride>
  </w:num>
  <w:num w:numId="8">
    <w:abstractNumId w:val="2"/>
  </w:num>
  <w:num w:numId="9">
    <w:abstractNumId w:val="8"/>
  </w:num>
  <w:num w:numId="10">
    <w:abstractNumId w:val="4"/>
  </w:num>
  <w:num w:numId="11">
    <w:abstractNumId w:val="14"/>
  </w:num>
  <w:num w:numId="12">
    <w:abstractNumId w:val="0"/>
  </w:num>
  <w:num w:numId="13">
    <w:abstractNumId w:val="5"/>
  </w:num>
  <w:num w:numId="14">
    <w:abstractNumId w:val="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F"/>
    <w:rsid w:val="000967B6"/>
    <w:rsid w:val="001F1F8B"/>
    <w:rsid w:val="002E3C7E"/>
    <w:rsid w:val="00303BBC"/>
    <w:rsid w:val="003A797E"/>
    <w:rsid w:val="004D44C5"/>
    <w:rsid w:val="005945A4"/>
    <w:rsid w:val="00633DA2"/>
    <w:rsid w:val="007643ED"/>
    <w:rsid w:val="007D7D37"/>
    <w:rsid w:val="007E0A25"/>
    <w:rsid w:val="00837EC6"/>
    <w:rsid w:val="008C36C0"/>
    <w:rsid w:val="008E016B"/>
    <w:rsid w:val="00A7134D"/>
    <w:rsid w:val="00A837F5"/>
    <w:rsid w:val="00AA4C62"/>
    <w:rsid w:val="00AC5336"/>
    <w:rsid w:val="00AD75C7"/>
    <w:rsid w:val="00AE3385"/>
    <w:rsid w:val="00BF365D"/>
    <w:rsid w:val="00D50E82"/>
    <w:rsid w:val="00ED5815"/>
    <w:rsid w:val="00ED738F"/>
    <w:rsid w:val="00FD2895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243135-88B0-4A97-9DB3-DD6E676E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8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2015-11-25T10:14:00Z</cp:lastPrinted>
  <dcterms:created xsi:type="dcterms:W3CDTF">2022-03-03T06:38:00Z</dcterms:created>
  <dcterms:modified xsi:type="dcterms:W3CDTF">2022-03-03T06:39:00Z</dcterms:modified>
</cp:coreProperties>
</file>