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8D062C" w:rsidRPr="008D062C" w:rsidTr="00D362A1">
        <w:trPr>
          <w:cantSplit/>
          <w:trHeight w:hRule="exact" w:val="2560"/>
        </w:trPr>
        <w:tc>
          <w:tcPr>
            <w:tcW w:w="9526" w:type="dxa"/>
            <w:gridSpan w:val="4"/>
          </w:tcPr>
          <w:p w:rsidR="001B485D" w:rsidRPr="008D062C" w:rsidRDefault="001B485D" w:rsidP="00D362A1">
            <w:pPr>
              <w:pStyle w:val="a3"/>
              <w:jc w:val="center"/>
              <w:rPr>
                <w:rFonts w:ascii="Times New Roman" w:hAnsi="Times New Roman"/>
              </w:rPr>
            </w:pPr>
            <w:r w:rsidRPr="008D062C">
              <w:rPr>
                <w:rFonts w:ascii="Times New Roman" w:hAnsi="Times New Roman"/>
              </w:rPr>
              <w:t>МИНИСТЕРСТВО НАУКИ И ВЫСШЕГО ОБРАЗОВАНИЯ РОССИЙСКОЙ ФЕДЕРАЦИИ</w:t>
            </w:r>
          </w:p>
          <w:p w:rsidR="001B485D" w:rsidRPr="008D062C" w:rsidRDefault="001B485D" w:rsidP="00D362A1">
            <w:pPr>
              <w:pStyle w:val="07"/>
            </w:pPr>
            <w:r w:rsidRPr="008D062C">
              <w:t>ФЕДЕРАЛЬНОЕ ГОСУДАРСТВЕННОЕ АВТОНОМНОЕ ОБРАЗОВАТЕЛЬНОЕ УЧРЕЖДЕНИЕ</w:t>
            </w:r>
            <w:r w:rsidRPr="008D062C">
              <w:rPr>
                <w:noProof w:val="0"/>
              </w:rPr>
              <w:t xml:space="preserve"> </w:t>
            </w:r>
            <w:r w:rsidRPr="008D062C">
              <w:rPr>
                <w:smallCaps w:val="0"/>
              </w:rPr>
              <w:t>ВЫСШЕГО ОБРАЗОВАНИЯ</w:t>
            </w:r>
          </w:p>
          <w:p w:rsidR="001B485D" w:rsidRPr="008D062C" w:rsidRDefault="001B485D" w:rsidP="00D362A1">
            <w:pPr>
              <w:pStyle w:val="12"/>
            </w:pPr>
            <w:r w:rsidRPr="008D062C">
              <w:t>«Национальный исследовательский ядерный университет «МИФИ»</w:t>
            </w:r>
          </w:p>
          <w:p w:rsidR="001B485D" w:rsidRPr="008D062C" w:rsidRDefault="001B485D" w:rsidP="00D362A1">
            <w:pPr>
              <w:pStyle w:val="13"/>
              <w:rPr>
                <w:noProof w:val="0"/>
              </w:rPr>
            </w:pPr>
            <w:r w:rsidRPr="008D062C">
              <w:t>Озерский технологический институт -</w:t>
            </w:r>
          </w:p>
          <w:p w:rsidR="001B485D" w:rsidRPr="008D062C" w:rsidRDefault="001B485D" w:rsidP="00D362A1">
            <w:pPr>
              <w:pStyle w:val="105"/>
            </w:pPr>
            <w:r w:rsidRPr="008D062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1B485D" w:rsidRPr="008D062C" w:rsidRDefault="001B485D" w:rsidP="00D362A1">
            <w:pPr>
              <w:pStyle w:val="13"/>
            </w:pPr>
            <w:r w:rsidRPr="008D062C">
              <w:t>(ОТИ НИЯУ МИФИ)</w:t>
            </w:r>
          </w:p>
        </w:tc>
      </w:tr>
      <w:tr w:rsidR="008D062C" w:rsidRPr="008D062C" w:rsidTr="00D362A1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1B485D" w:rsidRPr="008D062C" w:rsidRDefault="001B485D" w:rsidP="00D362A1">
            <w:pPr>
              <w:pStyle w:val="a9"/>
              <w:jc w:val="center"/>
            </w:pPr>
          </w:p>
        </w:tc>
      </w:tr>
      <w:tr w:rsidR="008D062C" w:rsidRPr="008D062C" w:rsidTr="00D362A1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1B485D" w:rsidRPr="008D062C" w:rsidRDefault="001B485D" w:rsidP="00D362A1">
            <w:pPr>
              <w:pStyle w:val="a6"/>
              <w:jc w:val="center"/>
              <w:rPr>
                <w:sz w:val="28"/>
                <w:szCs w:val="28"/>
              </w:rPr>
            </w:pPr>
            <w:r w:rsidRPr="008D062C">
              <w:rPr>
                <w:sz w:val="28"/>
                <w:szCs w:val="28"/>
              </w:rPr>
              <w:t>УТВЕРЖДАЮ</w:t>
            </w:r>
          </w:p>
          <w:p w:rsidR="001B485D" w:rsidRPr="008D062C" w:rsidRDefault="001B485D" w:rsidP="00D362A1">
            <w:pPr>
              <w:pStyle w:val="a6"/>
              <w:rPr>
                <w:noProof w:val="0"/>
                <w:spacing w:val="0"/>
                <w:sz w:val="28"/>
                <w:szCs w:val="28"/>
              </w:rPr>
            </w:pPr>
            <w:r w:rsidRPr="008D062C">
              <w:rPr>
                <w:noProof w:val="0"/>
                <w:spacing w:val="0"/>
                <w:sz w:val="28"/>
                <w:szCs w:val="28"/>
              </w:rPr>
              <w:t>Директор</w:t>
            </w:r>
          </w:p>
          <w:p w:rsidR="001B485D" w:rsidRPr="008D062C" w:rsidRDefault="001B485D" w:rsidP="00D362A1">
            <w:pPr>
              <w:pStyle w:val="a5"/>
              <w:ind w:left="6776"/>
              <w:jc w:val="right"/>
              <w:rPr>
                <w:sz w:val="28"/>
                <w:szCs w:val="28"/>
              </w:rPr>
            </w:pPr>
            <w:r w:rsidRPr="008D062C">
              <w:rPr>
                <w:sz w:val="28"/>
                <w:szCs w:val="28"/>
              </w:rPr>
              <w:t>И. А. Иванов</w:t>
            </w:r>
          </w:p>
          <w:p w:rsidR="001B485D" w:rsidRPr="008D062C" w:rsidRDefault="001B485D" w:rsidP="00D362A1">
            <w:pPr>
              <w:pStyle w:val="a5"/>
              <w:jc w:val="center"/>
            </w:pPr>
            <w:r w:rsidRPr="008D062C">
              <w:rPr>
                <w:sz w:val="28"/>
                <w:szCs w:val="28"/>
              </w:rPr>
              <w:t>«___» ____________ 2020__</w:t>
            </w:r>
          </w:p>
        </w:tc>
      </w:tr>
      <w:tr w:rsidR="008D062C" w:rsidRPr="008D062C" w:rsidTr="00D362A1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1B485D" w:rsidRPr="008D062C" w:rsidRDefault="001B485D" w:rsidP="00D362A1">
            <w:pPr>
              <w:pStyle w:val="14"/>
            </w:pPr>
            <w:r w:rsidRPr="008D062C">
              <w:t>РАБОЧАЯ ПРОГРАММА УЧЕБНОЙ ДИСЦИПЛИНЫ</w:t>
            </w:r>
          </w:p>
        </w:tc>
      </w:tr>
      <w:tr w:rsidR="008D062C" w:rsidRPr="008D062C" w:rsidTr="00D362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485D" w:rsidRPr="008D062C" w:rsidRDefault="001B485D" w:rsidP="00D362A1">
            <w:pPr>
              <w:pStyle w:val="a8"/>
              <w:rPr>
                <w:sz w:val="28"/>
              </w:rPr>
            </w:pPr>
            <w:r w:rsidRPr="008D062C">
              <w:rPr>
                <w:sz w:val="28"/>
              </w:rPr>
              <w:t>Ядерно-физические измерения</w:t>
            </w:r>
          </w:p>
        </w:tc>
      </w:tr>
      <w:tr w:rsidR="008D062C" w:rsidRPr="008D062C" w:rsidTr="00D362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B485D" w:rsidRPr="008D062C" w:rsidRDefault="001B485D" w:rsidP="00D362A1">
            <w:pPr>
              <w:pStyle w:val="aa"/>
            </w:pPr>
            <w:r w:rsidRPr="008D062C">
              <w:t xml:space="preserve">(наименование </w:t>
            </w:r>
            <w:proofErr w:type="gramStart"/>
            <w:r w:rsidRPr="008D062C">
              <w:t>дисциплины )</w:t>
            </w:r>
            <w:proofErr w:type="gramEnd"/>
          </w:p>
        </w:tc>
      </w:tr>
      <w:tr w:rsidR="008D062C" w:rsidRPr="008D062C" w:rsidTr="00D362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485D" w:rsidRPr="008D062C" w:rsidRDefault="001B485D" w:rsidP="00D362A1">
            <w:pPr>
              <w:pStyle w:val="aa"/>
            </w:pPr>
          </w:p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1B485D" w:rsidRPr="008D062C" w:rsidRDefault="001B485D" w:rsidP="00D362A1">
            <w:pPr>
              <w:pStyle w:val="a7"/>
            </w:pPr>
            <w:r w:rsidRPr="008D062C"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1B485D" w:rsidRPr="008D062C" w:rsidRDefault="001B485D" w:rsidP="00D362A1">
            <w:pPr>
              <w:pStyle w:val="a7"/>
              <w:rPr>
                <w:noProof/>
              </w:rPr>
            </w:pPr>
            <w:r w:rsidRPr="008D062C">
              <w:t xml:space="preserve">12.03.01 Приборостроение </w:t>
            </w:r>
            <w:r w:rsidRPr="008D062C">
              <w:fldChar w:fldCharType="begin"/>
            </w:r>
            <w:r w:rsidRPr="008D062C">
              <w:instrText xml:space="preserve"> DOCPROPERTY "00 Специальность" \* MERGEFORMAT </w:instrText>
            </w:r>
            <w:r w:rsidRPr="008D062C">
              <w:fldChar w:fldCharType="end"/>
            </w:r>
          </w:p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B485D" w:rsidRPr="008D062C" w:rsidRDefault="001B485D" w:rsidP="00D362A1">
            <w:pPr>
              <w:pStyle w:val="a7"/>
            </w:pPr>
          </w:p>
        </w:tc>
        <w:tc>
          <w:tcPr>
            <w:tcW w:w="5936" w:type="dxa"/>
            <w:gridSpan w:val="2"/>
          </w:tcPr>
          <w:p w:rsidR="001B485D" w:rsidRPr="008D062C" w:rsidRDefault="001B485D" w:rsidP="00D362A1">
            <w:pPr>
              <w:pStyle w:val="a7"/>
            </w:pPr>
          </w:p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1B485D" w:rsidRPr="008D062C" w:rsidRDefault="001B485D" w:rsidP="00D362A1">
            <w:pPr>
              <w:pStyle w:val="a7"/>
            </w:pPr>
            <w:r w:rsidRPr="008D062C">
              <w:t>Профиль подготовки:</w:t>
            </w:r>
          </w:p>
        </w:tc>
        <w:tc>
          <w:tcPr>
            <w:tcW w:w="5936" w:type="dxa"/>
            <w:gridSpan w:val="2"/>
          </w:tcPr>
          <w:p w:rsidR="001B485D" w:rsidRPr="008D062C" w:rsidRDefault="001B485D" w:rsidP="00D362A1">
            <w:pPr>
              <w:pStyle w:val="a7"/>
            </w:pPr>
            <w:r w:rsidRPr="008D062C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B485D" w:rsidRPr="008D062C" w:rsidRDefault="001B485D" w:rsidP="00D362A1">
            <w:pPr>
              <w:pStyle w:val="a7"/>
            </w:pPr>
          </w:p>
        </w:tc>
        <w:tc>
          <w:tcPr>
            <w:tcW w:w="5936" w:type="dxa"/>
            <w:gridSpan w:val="2"/>
          </w:tcPr>
          <w:p w:rsidR="001B485D" w:rsidRPr="008D062C" w:rsidRDefault="001B485D" w:rsidP="00D362A1">
            <w:pPr>
              <w:pStyle w:val="a7"/>
            </w:pPr>
          </w:p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1B485D" w:rsidRPr="008D062C" w:rsidRDefault="001B485D" w:rsidP="00D362A1">
            <w:pPr>
              <w:pStyle w:val="a7"/>
            </w:pPr>
            <w:r w:rsidRPr="008D062C"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1B485D" w:rsidRPr="008D062C" w:rsidRDefault="001B485D" w:rsidP="00D362A1">
            <w:pPr>
              <w:pStyle w:val="a7"/>
            </w:pPr>
            <w:r w:rsidRPr="008D062C">
              <w:rPr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B485D" w:rsidRPr="008D062C" w:rsidRDefault="001B485D" w:rsidP="00D362A1">
            <w:pPr>
              <w:pStyle w:val="a7"/>
            </w:pPr>
          </w:p>
        </w:tc>
        <w:tc>
          <w:tcPr>
            <w:tcW w:w="5936" w:type="dxa"/>
            <w:gridSpan w:val="2"/>
          </w:tcPr>
          <w:p w:rsidR="001B485D" w:rsidRPr="008D062C" w:rsidRDefault="001B485D" w:rsidP="00D362A1"/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B485D" w:rsidRPr="008D062C" w:rsidRDefault="001B485D" w:rsidP="00D362A1">
            <w:pPr>
              <w:pStyle w:val="a7"/>
            </w:pPr>
            <w:r w:rsidRPr="008D062C"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B485D" w:rsidRPr="008D062C" w:rsidRDefault="001B485D" w:rsidP="00D362A1">
            <w:pPr>
              <w:pStyle w:val="a8"/>
            </w:pPr>
            <w:r w:rsidRPr="008D062C">
              <w:t>бакалавр</w:t>
            </w:r>
          </w:p>
        </w:tc>
        <w:tc>
          <w:tcPr>
            <w:tcW w:w="2348" w:type="dxa"/>
          </w:tcPr>
          <w:p w:rsidR="001B485D" w:rsidRPr="008D062C" w:rsidRDefault="001B485D" w:rsidP="00D362A1">
            <w:pPr>
              <w:pStyle w:val="a8"/>
            </w:pPr>
          </w:p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1B485D" w:rsidRPr="008D062C" w:rsidRDefault="001B485D" w:rsidP="00D362A1">
            <w:pPr>
              <w:pStyle w:val="a7"/>
            </w:pPr>
          </w:p>
        </w:tc>
        <w:tc>
          <w:tcPr>
            <w:tcW w:w="3588" w:type="dxa"/>
          </w:tcPr>
          <w:p w:rsidR="001B485D" w:rsidRPr="008D062C" w:rsidRDefault="001B485D" w:rsidP="00D362A1">
            <w:pPr>
              <w:pStyle w:val="aa"/>
            </w:pPr>
            <w:r w:rsidRPr="008D062C">
              <w:t>(бакалавр, магистр, специалист)</w:t>
            </w:r>
          </w:p>
        </w:tc>
        <w:tc>
          <w:tcPr>
            <w:tcW w:w="2348" w:type="dxa"/>
          </w:tcPr>
          <w:p w:rsidR="001B485D" w:rsidRPr="008D062C" w:rsidRDefault="001B485D" w:rsidP="00D362A1">
            <w:pPr>
              <w:pStyle w:val="aa"/>
              <w:rPr>
                <w:sz w:val="24"/>
              </w:rPr>
            </w:pPr>
          </w:p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B485D" w:rsidRPr="008D062C" w:rsidRDefault="001B485D" w:rsidP="00D362A1">
            <w:pPr>
              <w:pStyle w:val="a7"/>
            </w:pPr>
          </w:p>
        </w:tc>
        <w:tc>
          <w:tcPr>
            <w:tcW w:w="5936" w:type="dxa"/>
            <w:gridSpan w:val="2"/>
          </w:tcPr>
          <w:p w:rsidR="001B485D" w:rsidRPr="008D062C" w:rsidRDefault="001B485D" w:rsidP="00D362A1"/>
        </w:tc>
      </w:tr>
      <w:tr w:rsidR="008D062C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B485D" w:rsidRPr="008D062C" w:rsidRDefault="001B485D" w:rsidP="00D362A1">
            <w:pPr>
              <w:pStyle w:val="a7"/>
            </w:pPr>
            <w:r w:rsidRPr="008D062C"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B485D" w:rsidRPr="008D062C" w:rsidRDefault="00813DFE" w:rsidP="00D362A1">
            <w:pPr>
              <w:pStyle w:val="a8"/>
            </w:pPr>
            <w:r>
              <w:fldChar w:fldCharType="begin"/>
            </w:r>
            <w:r>
              <w:instrText xml:space="preserve"> DOCPROPERTY "ФООБ" \* MERGEFORMAT </w:instrText>
            </w:r>
            <w:r>
              <w:fldChar w:fldCharType="separate"/>
            </w:r>
            <w:r w:rsidR="001B485D" w:rsidRPr="008D062C">
              <w:t>очная</w:t>
            </w:r>
            <w:r>
              <w:fldChar w:fldCharType="end"/>
            </w:r>
          </w:p>
        </w:tc>
        <w:tc>
          <w:tcPr>
            <w:tcW w:w="2348" w:type="dxa"/>
          </w:tcPr>
          <w:p w:rsidR="001B485D" w:rsidRPr="008D062C" w:rsidRDefault="001B485D" w:rsidP="00D362A1">
            <w:pPr>
              <w:pStyle w:val="a8"/>
            </w:pPr>
          </w:p>
        </w:tc>
      </w:tr>
      <w:tr w:rsidR="001B485D" w:rsidRPr="008D062C" w:rsidTr="00D362A1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1B485D" w:rsidRPr="008D062C" w:rsidRDefault="001B485D" w:rsidP="00D362A1"/>
        </w:tc>
        <w:tc>
          <w:tcPr>
            <w:tcW w:w="3588" w:type="dxa"/>
          </w:tcPr>
          <w:p w:rsidR="001B485D" w:rsidRPr="008D062C" w:rsidRDefault="001B485D" w:rsidP="00D362A1">
            <w:pPr>
              <w:pStyle w:val="aa"/>
            </w:pPr>
            <w:r w:rsidRPr="008D062C">
              <w:t>(очная, очно-заочная (вечерняя), заочная)</w:t>
            </w:r>
          </w:p>
        </w:tc>
        <w:tc>
          <w:tcPr>
            <w:tcW w:w="2348" w:type="dxa"/>
          </w:tcPr>
          <w:p w:rsidR="001B485D" w:rsidRPr="008D062C" w:rsidRDefault="001B485D" w:rsidP="00D362A1">
            <w:pPr>
              <w:pStyle w:val="aa"/>
            </w:pPr>
          </w:p>
        </w:tc>
      </w:tr>
    </w:tbl>
    <w:p w:rsidR="001B485D" w:rsidRPr="008D062C" w:rsidRDefault="001B485D" w:rsidP="001B485D"/>
    <w:p w:rsidR="001B485D" w:rsidRPr="008D062C" w:rsidRDefault="001B485D" w:rsidP="001B485D"/>
    <w:p w:rsidR="001B485D" w:rsidRPr="008D062C" w:rsidRDefault="001B485D" w:rsidP="001B485D"/>
    <w:p w:rsidR="001B485D" w:rsidRPr="008D062C" w:rsidRDefault="001B485D" w:rsidP="001B485D">
      <w:pPr>
        <w:pStyle w:val="a8"/>
        <w:rPr>
          <w:rFonts w:eastAsia="Calibri"/>
          <w:sz w:val="22"/>
          <w:szCs w:val="22"/>
          <w:lang w:eastAsia="en-US"/>
        </w:rPr>
      </w:pPr>
      <w:r w:rsidRPr="008D062C">
        <w:t>г. Озерск, 2022 г.</w:t>
      </w:r>
      <w:r w:rsidRPr="008D062C">
        <w:br w:type="page"/>
      </w:r>
    </w:p>
    <w:p w:rsidR="001B485D" w:rsidRPr="008D062C" w:rsidRDefault="001B485D" w:rsidP="001B485D">
      <w:pPr>
        <w:spacing w:after="160" w:line="259" w:lineRule="auto"/>
        <w:contextualSpacing w:val="0"/>
        <w:jc w:val="left"/>
        <w:rPr>
          <w:rFonts w:eastAsia="Times New Roman"/>
          <w:sz w:val="26"/>
          <w:szCs w:val="26"/>
          <w:lang w:eastAsia="ru-RU"/>
        </w:rPr>
      </w:pPr>
    </w:p>
    <w:tbl>
      <w:tblPr>
        <w:tblW w:w="964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1455"/>
        <w:gridCol w:w="875"/>
        <w:gridCol w:w="825"/>
        <w:gridCol w:w="946"/>
        <w:gridCol w:w="936"/>
        <w:gridCol w:w="715"/>
        <w:gridCol w:w="978"/>
        <w:gridCol w:w="972"/>
        <w:gridCol w:w="1087"/>
      </w:tblGrid>
      <w:tr w:rsidR="008D062C" w:rsidRPr="008D062C" w:rsidTr="00D362A1">
        <w:trPr>
          <w:trHeight w:val="892"/>
          <w:jc w:val="center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ar-SA"/>
              </w:rPr>
              <w:br w:type="page"/>
            </w:r>
            <w:r w:rsidRPr="008D062C">
              <w:rPr>
                <w:rFonts w:eastAsia="Times New Roman" w:cs="Times New Roman"/>
                <w:sz w:val="22"/>
                <w:lang w:eastAsia="ru-RU"/>
              </w:rPr>
              <w:br w:type="page"/>
            </w: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Семестр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Трудоемкость.,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proofErr w:type="spellStart"/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кр</w:t>
            </w:r>
            <w:proofErr w:type="spellEnd"/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.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Общий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объем курса,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Лекции,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Практич</w:t>
            </w:r>
            <w:proofErr w:type="spellEnd"/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.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занятия,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Лаборат</w:t>
            </w:r>
            <w:proofErr w:type="spellEnd"/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.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работы,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СРС,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Контроль,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Интер.,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Форма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Контроля,</w:t>
            </w:r>
          </w:p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D062C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Экз./зачет</w:t>
            </w:r>
          </w:p>
        </w:tc>
      </w:tr>
      <w:tr w:rsidR="001B485D" w:rsidRPr="008D062C" w:rsidTr="00D362A1">
        <w:trPr>
          <w:trHeight w:val="394"/>
          <w:jc w:val="center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36"/>
                <w:lang w:eastAsia="ru-RU"/>
              </w:rPr>
              <w:t>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36"/>
                <w:lang w:eastAsia="ru-RU"/>
              </w:rPr>
              <w:t>3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val="en-US" w:eastAsia="ru-RU"/>
              </w:rPr>
            </w:pPr>
            <w:r w:rsidRPr="008D062C">
              <w:rPr>
                <w:rFonts w:eastAsia="Times New Roman" w:cs="Times New Roman"/>
                <w:sz w:val="24"/>
                <w:szCs w:val="36"/>
                <w:lang w:eastAsia="ru-RU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36"/>
                <w:lang w:eastAsia="ru-RU"/>
              </w:rPr>
              <w:t>32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36"/>
                <w:lang w:eastAsia="ru-RU"/>
              </w:rPr>
              <w:t>16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36"/>
                <w:lang w:eastAsia="ru-RU"/>
              </w:rPr>
              <w:t>16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36"/>
                <w:lang w:eastAsia="ru-RU"/>
              </w:rPr>
              <w:t>44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0"/>
                <w:lang w:val="en-US" w:eastAsia="ru-RU"/>
              </w:rPr>
            </w:pPr>
            <w:r w:rsidRPr="008D062C">
              <w:rPr>
                <w:rFonts w:eastAsia="Times New Roman" w:cs="Times New Roman"/>
                <w:sz w:val="24"/>
                <w:szCs w:val="20"/>
                <w:lang w:eastAsia="ru-RU"/>
              </w:rPr>
              <w:t>зачёт</w:t>
            </w:r>
          </w:p>
        </w:tc>
      </w:tr>
    </w:tbl>
    <w:p w:rsidR="001B485D" w:rsidRPr="008D062C" w:rsidRDefault="001B485D" w:rsidP="001B485D">
      <w:pPr>
        <w:tabs>
          <w:tab w:val="left" w:pos="142"/>
        </w:tabs>
        <w:ind w:left="284"/>
        <w:jc w:val="center"/>
      </w:pPr>
    </w:p>
    <w:p w:rsidR="001B485D" w:rsidRPr="008D062C" w:rsidRDefault="001B485D" w:rsidP="001B485D">
      <w:pPr>
        <w:autoSpaceDE w:val="0"/>
        <w:autoSpaceDN w:val="0"/>
        <w:adjustRightInd w:val="0"/>
        <w:jc w:val="left"/>
      </w:pPr>
      <w:r w:rsidRPr="008D062C">
        <w:rPr>
          <w:rFonts w:eastAsia="Times New Roman"/>
          <w:b/>
          <w:bCs/>
          <w:sz w:val="24"/>
          <w:szCs w:val="24"/>
          <w:lang w:eastAsia="ru-RU"/>
        </w:rPr>
        <w:t xml:space="preserve">Аннотация программы курса </w:t>
      </w:r>
      <w:r w:rsidRPr="008D062C">
        <w:rPr>
          <w:rFonts w:eastAsia="Times New Roman"/>
          <w:b/>
          <w:bCs/>
          <w:spacing w:val="-8"/>
          <w:sz w:val="24"/>
          <w:szCs w:val="24"/>
          <w:lang w:eastAsia="ru-RU"/>
        </w:rPr>
        <w:t>"Ядерно-физические измерения"</w:t>
      </w:r>
      <w:r w:rsidRPr="008D062C">
        <w:t xml:space="preserve"> </w:t>
      </w:r>
    </w:p>
    <w:p w:rsidR="001B485D" w:rsidRPr="008D062C" w:rsidRDefault="001B485D" w:rsidP="001B485D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8D062C">
        <w:rPr>
          <w:sz w:val="24"/>
          <w:szCs w:val="24"/>
        </w:rPr>
        <w:t>Рабочая программа дисциплины «Ядерно-физические измерения» составлена в соответствии с требованиями образовательного стандарта высшего образования НИЯУ МИФИ, утвержденного решением Ученого совета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(НИЯУ МИФИ) (протокол № 18/09 от 10.12.2018 г.), актуализирован решением Ученого совета НИЯУ МИФИ (протокол № 21/11 от 27.07.2021)., и основной профессиональной образовательной программы подготовки «Программное обеспечение и информационно-измерительные технологии в приборостроении» по направлению 12.03.01 Приборостроение</w:t>
      </w:r>
    </w:p>
    <w:p w:rsidR="001B485D" w:rsidRPr="008D062C" w:rsidRDefault="001B485D" w:rsidP="001B485D">
      <w:pPr>
        <w:autoSpaceDE w:val="0"/>
        <w:autoSpaceDN w:val="0"/>
        <w:adjustRightInd w:val="0"/>
        <w:jc w:val="left"/>
        <w:rPr>
          <w:sz w:val="24"/>
          <w:szCs w:val="24"/>
        </w:rPr>
      </w:pPr>
      <w:r w:rsidRPr="008D062C">
        <w:rPr>
          <w:sz w:val="24"/>
          <w:szCs w:val="24"/>
        </w:rPr>
        <w:t>Ядерно-физические измерения являются одним из основных направлений прикладной ядерной физики, которое активно используется в области медицины, энергетики, анализа вещества, геофизики, экологии, дозиметрии. Знания по данной специальности расширяют возможности бакалавров найти свое практическое применение в науке и производстве.</w:t>
      </w:r>
    </w:p>
    <w:p w:rsidR="001B485D" w:rsidRPr="008D062C" w:rsidRDefault="001B485D" w:rsidP="001B485D"/>
    <w:p w:rsidR="001B485D" w:rsidRPr="008D062C" w:rsidRDefault="001B485D" w:rsidP="00EE453F">
      <w:pPr>
        <w:pStyle w:val="ab"/>
        <w:numPr>
          <w:ilvl w:val="0"/>
          <w:numId w:val="14"/>
        </w:numPr>
        <w:overflowPunct w:val="0"/>
        <w:autoSpaceDE w:val="0"/>
        <w:autoSpaceDN w:val="0"/>
        <w:adjustRightInd w:val="0"/>
        <w:rPr>
          <w:spacing w:val="1"/>
        </w:rPr>
      </w:pPr>
      <w:r w:rsidRPr="008D062C">
        <w:rPr>
          <w:b/>
          <w:bCs/>
        </w:rPr>
        <w:t>Цели освоения дисциплины</w:t>
      </w:r>
    </w:p>
    <w:p w:rsidR="001B485D" w:rsidRPr="008D062C" w:rsidRDefault="001B485D" w:rsidP="001B485D">
      <w:pPr>
        <w:rPr>
          <w:rFonts w:eastAsia="Calibri" w:cs="Times New Roman"/>
          <w:sz w:val="24"/>
        </w:rPr>
      </w:pPr>
      <w:r w:rsidRPr="008D062C">
        <w:rPr>
          <w:rFonts w:eastAsia="Calibri" w:cs="Times New Roman"/>
          <w:sz w:val="24"/>
        </w:rPr>
        <w:t>Целями освоения учебной дисциплины физика являются</w:t>
      </w:r>
    </w:p>
    <w:p w:rsidR="001B485D" w:rsidRPr="008D062C" w:rsidRDefault="001B485D" w:rsidP="001B485D">
      <w:pPr>
        <w:ind w:firstLine="709"/>
        <w:rPr>
          <w:rFonts w:eastAsia="Calibri" w:cs="Times New Roman"/>
          <w:sz w:val="24"/>
        </w:rPr>
      </w:pPr>
      <w:r w:rsidRPr="008D062C">
        <w:rPr>
          <w:rFonts w:eastAsia="Calibri" w:cs="Times New Roman"/>
          <w:sz w:val="24"/>
        </w:rPr>
        <w:t>- формирование личности студентов, развитие их интеллекта и способностей к логическому мышлению;</w:t>
      </w:r>
    </w:p>
    <w:p w:rsidR="001B485D" w:rsidRPr="008D062C" w:rsidRDefault="001B485D" w:rsidP="001B485D">
      <w:pPr>
        <w:ind w:firstLine="709"/>
        <w:rPr>
          <w:rFonts w:eastAsia="Calibri" w:cs="Times New Roman"/>
          <w:sz w:val="24"/>
        </w:rPr>
      </w:pPr>
      <w:r w:rsidRPr="008D062C">
        <w:rPr>
          <w:rFonts w:eastAsia="Calibri" w:cs="Times New Roman"/>
          <w:sz w:val="24"/>
        </w:rPr>
        <w:t>- знание сущности физических законов и явлений, умение истолковать физический смысл величин и понятий, а также умение применять теоретический материал к решению задач, используя стандартный математический аппарат;</w:t>
      </w:r>
    </w:p>
    <w:p w:rsidR="001B485D" w:rsidRPr="008D062C" w:rsidRDefault="001B485D" w:rsidP="001B485D">
      <w:pPr>
        <w:ind w:firstLine="709"/>
        <w:rPr>
          <w:rFonts w:eastAsia="Calibri" w:cs="Times New Roman"/>
          <w:sz w:val="24"/>
        </w:rPr>
      </w:pPr>
      <w:r w:rsidRPr="008D062C">
        <w:rPr>
          <w:rFonts w:eastAsia="Calibri" w:cs="Times New Roman"/>
          <w:sz w:val="24"/>
        </w:rPr>
        <w:t>- умение проводить простейшие эксперименты и измерения физических величин, анализировать результаты экспериментов, оценивать точность полученных результатов;</w:t>
      </w:r>
    </w:p>
    <w:p w:rsidR="001B485D" w:rsidRPr="008D062C" w:rsidRDefault="001B485D" w:rsidP="001B485D">
      <w:pPr>
        <w:ind w:firstLine="709"/>
        <w:rPr>
          <w:rFonts w:eastAsia="Calibri" w:cs="Times New Roman"/>
          <w:sz w:val="24"/>
        </w:rPr>
      </w:pPr>
      <w:r w:rsidRPr="008D062C">
        <w:rPr>
          <w:rFonts w:eastAsia="Calibri" w:cs="Times New Roman"/>
          <w:sz w:val="24"/>
        </w:rPr>
        <w:t>- выработка навыков самостоятельного изучения литературы по физике.</w:t>
      </w:r>
    </w:p>
    <w:p w:rsidR="001B485D" w:rsidRPr="008D062C" w:rsidRDefault="001B485D" w:rsidP="001B485D">
      <w:pPr>
        <w:ind w:firstLine="709"/>
        <w:rPr>
          <w:rFonts w:eastAsia="Calibri" w:cs="Times New Roman"/>
          <w:sz w:val="24"/>
        </w:rPr>
      </w:pPr>
    </w:p>
    <w:p w:rsidR="001B485D" w:rsidRPr="008D062C" w:rsidRDefault="001B485D" w:rsidP="00EE453F">
      <w:pPr>
        <w:pStyle w:val="ab"/>
        <w:numPr>
          <w:ilvl w:val="0"/>
          <w:numId w:val="14"/>
        </w:num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rPr>
          <w:b/>
          <w:bCs/>
        </w:rPr>
      </w:pPr>
      <w:r w:rsidRPr="008D062C">
        <w:rPr>
          <w:b/>
          <w:bCs/>
        </w:rPr>
        <w:t xml:space="preserve">Место дисциплины в структуре ООП </w:t>
      </w:r>
    </w:p>
    <w:p w:rsidR="001B485D" w:rsidRPr="008D062C" w:rsidRDefault="001B485D" w:rsidP="001B485D">
      <w:pPr>
        <w:ind w:firstLine="709"/>
        <w:rPr>
          <w:rFonts w:eastAsia="Calibri" w:cs="Times New Roman"/>
          <w:sz w:val="24"/>
        </w:rPr>
      </w:pPr>
      <w:r w:rsidRPr="008D062C">
        <w:rPr>
          <w:rFonts w:eastAsia="Calibri" w:cs="Times New Roman"/>
          <w:sz w:val="24"/>
        </w:rPr>
        <w:t xml:space="preserve">Учебная дисциплина «Ядерно-физические измерения» входит в </w:t>
      </w:r>
      <w:proofErr w:type="spellStart"/>
      <w:r w:rsidRPr="008D062C">
        <w:rPr>
          <w:rFonts w:eastAsia="Calibri" w:cs="Times New Roman"/>
          <w:sz w:val="24"/>
        </w:rPr>
        <w:t>общеквалификационный</w:t>
      </w:r>
      <w:proofErr w:type="spellEnd"/>
      <w:r w:rsidRPr="008D062C">
        <w:rPr>
          <w:rFonts w:eastAsia="Calibri" w:cs="Times New Roman"/>
          <w:sz w:val="24"/>
        </w:rPr>
        <w:t xml:space="preserve"> модуль цикла дисциплин ФГОС ВПО по направлению подготовки «Приборостроение».</w:t>
      </w:r>
    </w:p>
    <w:p w:rsidR="001B485D" w:rsidRPr="008D062C" w:rsidRDefault="001B485D" w:rsidP="001B485D">
      <w:pPr>
        <w:ind w:firstLine="709"/>
        <w:rPr>
          <w:rFonts w:eastAsia="Calibri" w:cs="Times New Roman"/>
          <w:sz w:val="24"/>
        </w:rPr>
      </w:pPr>
      <w:r w:rsidRPr="008D062C">
        <w:rPr>
          <w:rFonts w:eastAsia="Calibri" w:cs="Times New Roman"/>
          <w:sz w:val="24"/>
        </w:rPr>
        <w:t xml:space="preserve">Дисциплина «Ядерно-физические измерения» базируется на знаниях и умениях, полученных студентами при изучении дисциплин: «Физика», «Математика», «Электротехника и электроника» и др. В ней рассматриваются современные </w:t>
      </w:r>
      <w:proofErr w:type="gramStart"/>
      <w:r w:rsidRPr="008D062C">
        <w:rPr>
          <w:rFonts w:eastAsia="Calibri" w:cs="Times New Roman"/>
          <w:sz w:val="24"/>
        </w:rPr>
        <w:t>методы  измерения</w:t>
      </w:r>
      <w:proofErr w:type="gramEnd"/>
      <w:r w:rsidRPr="008D062C">
        <w:rPr>
          <w:rFonts w:eastAsia="Calibri" w:cs="Times New Roman"/>
          <w:sz w:val="24"/>
        </w:rPr>
        <w:t xml:space="preserve"> радиоактивных излучений, обеспечивающих контроль технологических процессов, безопасность управления производственными процессам, учет и контроль ядерных материалов и т.д.</w:t>
      </w:r>
    </w:p>
    <w:p w:rsidR="001B485D" w:rsidRPr="008D062C" w:rsidRDefault="001B485D" w:rsidP="001B485D">
      <w:pPr>
        <w:ind w:firstLine="709"/>
        <w:rPr>
          <w:rFonts w:eastAsia="Calibri" w:cs="Times New Roman"/>
          <w:sz w:val="24"/>
        </w:rPr>
      </w:pPr>
    </w:p>
    <w:p w:rsidR="001B485D" w:rsidRPr="008D062C" w:rsidRDefault="001B485D" w:rsidP="001B485D">
      <w:pPr>
        <w:spacing w:after="160" w:line="259" w:lineRule="auto"/>
        <w:contextualSpacing w:val="0"/>
        <w:jc w:val="left"/>
        <w:rPr>
          <w:rFonts w:eastAsia="Calibri" w:cs="Times New Roman"/>
          <w:sz w:val="24"/>
        </w:rPr>
      </w:pPr>
      <w:r w:rsidRPr="008D062C">
        <w:rPr>
          <w:rFonts w:eastAsia="Calibri" w:cs="Times New Roman"/>
          <w:sz w:val="24"/>
        </w:rPr>
        <w:br w:type="page"/>
      </w:r>
    </w:p>
    <w:p w:rsidR="00EE453F" w:rsidRPr="008D062C" w:rsidRDefault="00EE453F" w:rsidP="00EE453F">
      <w:pPr>
        <w:pStyle w:val="ab"/>
        <w:numPr>
          <w:ilvl w:val="0"/>
          <w:numId w:val="14"/>
        </w:numPr>
        <w:spacing w:before="200" w:after="200"/>
        <w:contextualSpacing w:val="0"/>
        <w:rPr>
          <w:b/>
          <w:bCs/>
        </w:rPr>
      </w:pPr>
      <w:bookmarkStart w:id="0" w:name="_Hlk98090344"/>
      <w:r w:rsidRPr="008D062C">
        <w:rPr>
          <w:b/>
          <w:bCs/>
        </w:rPr>
        <w:lastRenderedPageBreak/>
        <w:t>КОМПЕТЕНЦИИ СТУДЕНТА, ФОРМИРУЕМЫЕ В РЕЗУЛЬТАТЕ ОСВОЕНИЯ УЧЕБНОЙ ДИСЦИПЛИНЫ (МОДУЛЯ) / ОЖИДАЕМЫЕ РЕЗУЛЬТАТЫ ОБРАЗОВАНИЯ И КОМПЕТЕНЦИИ СТУДЕНТА ПО ЗАВЕРШЕНИИ ОСВОЕНИЯ ПРОГРАММЫ УЧЕБНОЙ ДИСЦИПЛИНЫ (МОДУЛЯ)</w:t>
      </w:r>
    </w:p>
    <w:bookmarkEnd w:id="0"/>
    <w:p w:rsidR="00EE453F" w:rsidRPr="008D062C" w:rsidRDefault="00EE453F" w:rsidP="00EE453F">
      <w:pPr>
        <w:pStyle w:val="21"/>
        <w:spacing w:after="0" w:line="240" w:lineRule="auto"/>
        <w:ind w:left="0" w:firstLine="709"/>
        <w:jc w:val="both"/>
      </w:pPr>
      <w:r w:rsidRPr="008D062C">
        <w:t>Данная дисциплина участвует в формировании следующих профессиональных компетенций: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способность к обобщению, анализу, восприятию информации, постановке цели и выбору путей её достижения, владение культурой мышления (ОК-1);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 xml:space="preserve">способность </w:t>
      </w:r>
      <w:r w:rsidR="008D062C" w:rsidRPr="008D062C">
        <w:t>логически, верно</w:t>
      </w:r>
      <w:r w:rsidRPr="008D062C">
        <w:t>, аргументировано и ясно строить устную и письменную речь, создавать тексты профессионального назначения (ОК-2);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способность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 (ПК-1);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способность собирать и анализировать научно-техническую информацию, учитывать современные тенденции развития и использовать достижения отечественной и зарубежной науки, техники и технологии в профессиональной деятельности (ПК-2);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способность проводить исследования, обрабатывать и представлять экспериментальные данные (ПК-4);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способность участвовать в технологической подготовке производства приборов различного назначения и принципа действия (ПК-15);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способность проводить измерения и исследования по заданной методике с выбором средств измерений и обработкой результатов (ПК-25);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готовность составлять описания проводимых исследований и разрабатываемых проектов, собирать данные для составления отчетов, обзоров и другой технической документации (ПК-26).</w:t>
      </w:r>
    </w:p>
    <w:p w:rsidR="00EE453F" w:rsidRPr="008D062C" w:rsidRDefault="00EE453F" w:rsidP="00EE453F">
      <w:pPr>
        <w:spacing w:before="120" w:after="120"/>
        <w:ind w:firstLine="709"/>
        <w:rPr>
          <w:bCs/>
        </w:rPr>
      </w:pPr>
      <w:r w:rsidRPr="008D062C">
        <w:rPr>
          <w:bCs/>
        </w:rPr>
        <w:t>В результате изучения базовой части цикла студент должен:</w:t>
      </w:r>
    </w:p>
    <w:p w:rsidR="00EE453F" w:rsidRPr="008D062C" w:rsidRDefault="00EE453F" w:rsidP="00EE453F">
      <w:pPr>
        <w:spacing w:before="120" w:after="120"/>
        <w:ind w:firstLine="709"/>
        <w:rPr>
          <w:b/>
          <w:bCs/>
          <w:i/>
          <w:szCs w:val="28"/>
        </w:rPr>
      </w:pPr>
      <w:r w:rsidRPr="008D062C">
        <w:rPr>
          <w:b/>
          <w:bCs/>
          <w:i/>
        </w:rPr>
        <w:t>знать</w:t>
      </w:r>
      <w:r w:rsidRPr="008D062C">
        <w:rPr>
          <w:b/>
          <w:bCs/>
          <w:i/>
          <w:szCs w:val="28"/>
        </w:rPr>
        <w:t>: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 xml:space="preserve">основные понятия о возникновении, </w:t>
      </w:r>
      <w:r w:rsidR="00731D93" w:rsidRPr="008D062C">
        <w:t>характеристиках ядерных</w:t>
      </w:r>
      <w:r w:rsidRPr="008D062C">
        <w:t xml:space="preserve"> излучений;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основные понятия о взаимодействии ядерных излучений с веществом;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устройство и принцип действия основных типов детекторов ядерных излучений;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основные принципы построения систем регистрации ядерного излучения;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 xml:space="preserve">влияние ядерных излучений </w:t>
      </w:r>
      <w:r w:rsidR="00731D93" w:rsidRPr="008D062C">
        <w:t>на безопасность</w:t>
      </w:r>
      <w:r w:rsidRPr="008D062C">
        <w:t xml:space="preserve"> человека и окружающую среду;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 xml:space="preserve">основные методы контроля технологических </w:t>
      </w:r>
      <w:r w:rsidR="00731D93" w:rsidRPr="008D062C">
        <w:t>процессов радиохимических</w:t>
      </w:r>
      <w:r w:rsidRPr="008D062C">
        <w:t xml:space="preserve"> производств по испускаемому технологическими средами ядерному излучению;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особенности монтажа приборов на технологическом оборудовании.</w:t>
      </w:r>
    </w:p>
    <w:p w:rsidR="00EE453F" w:rsidRPr="008D062C" w:rsidRDefault="00EE453F" w:rsidP="00EE453F">
      <w:pPr>
        <w:spacing w:before="120" w:after="120"/>
        <w:ind w:firstLine="709"/>
      </w:pPr>
      <w:r w:rsidRPr="008D062C">
        <w:rPr>
          <w:b/>
          <w:bCs/>
          <w:i/>
          <w:iCs/>
          <w:szCs w:val="28"/>
        </w:rPr>
        <w:t>уметь:</w:t>
      </w:r>
      <w:r w:rsidRPr="008D062C">
        <w:t xml:space="preserve"> 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формулировать требования к средствам и оборудованию контроля ядерных излучений;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составлять несложные схемы измерения ядерных излучений;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 xml:space="preserve">подбирать необходимые </w:t>
      </w:r>
      <w:r w:rsidR="003A767D" w:rsidRPr="008D062C">
        <w:t>приборы для</w:t>
      </w:r>
      <w:r w:rsidRPr="008D062C">
        <w:t xml:space="preserve"> контроля технологических процессов, радиационной обстановки и содержания делящихся веществ в технологических средах и готовой продукции;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снимать   показания   приборов   и   оценивать достоверность информации;</w:t>
      </w:r>
    </w:p>
    <w:p w:rsidR="00EE453F" w:rsidRPr="008D062C" w:rsidRDefault="00EE453F" w:rsidP="00EE453F">
      <w:pPr>
        <w:pStyle w:val="21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8D062C">
        <w:t>устанавливать работоспособность средств контроля и регулирования.</w:t>
      </w:r>
    </w:p>
    <w:p w:rsidR="001B485D" w:rsidRPr="008D062C" w:rsidRDefault="001B485D" w:rsidP="001B485D">
      <w:pPr>
        <w:ind w:firstLine="709"/>
        <w:rPr>
          <w:rFonts w:eastAsia="Calibri" w:cs="Times New Roman"/>
          <w:sz w:val="24"/>
        </w:rPr>
      </w:pPr>
    </w:p>
    <w:p w:rsidR="001B485D" w:rsidRPr="008D062C" w:rsidRDefault="001B485D" w:rsidP="001B485D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8D062C">
        <w:rPr>
          <w:rFonts w:eastAsia="Times New Roman" w:cs="Times New Roman"/>
          <w:spacing w:val="-1"/>
          <w:sz w:val="24"/>
          <w:szCs w:val="24"/>
          <w:lang w:eastAsia="ru-RU"/>
        </w:rPr>
        <w:t xml:space="preserve">Процесс изучения дисциплины направлен на формирование следующих </w:t>
      </w:r>
      <w:r w:rsidRPr="008D062C">
        <w:rPr>
          <w:rFonts w:eastAsia="Times New Roman" w:cs="Times New Roman"/>
          <w:spacing w:val="-2"/>
          <w:sz w:val="24"/>
          <w:szCs w:val="24"/>
          <w:lang w:eastAsia="ru-RU"/>
        </w:rPr>
        <w:t>компетенций:</w:t>
      </w:r>
    </w:p>
    <w:p w:rsidR="001B485D" w:rsidRPr="008D062C" w:rsidRDefault="001B485D" w:rsidP="001B485D">
      <w:pPr>
        <w:spacing w:after="160" w:line="259" w:lineRule="auto"/>
        <w:contextualSpacing w:val="0"/>
        <w:jc w:val="left"/>
      </w:pPr>
    </w:p>
    <w:p w:rsidR="001B485D" w:rsidRPr="008D062C" w:rsidRDefault="001B485D" w:rsidP="00EE453F">
      <w:pPr>
        <w:pStyle w:val="ab"/>
        <w:numPr>
          <w:ilvl w:val="0"/>
          <w:numId w:val="14"/>
        </w:num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rPr>
          <w:b/>
          <w:bCs/>
          <w:spacing w:val="-10"/>
          <w:sz w:val="28"/>
          <w:szCs w:val="28"/>
        </w:rPr>
      </w:pPr>
      <w:r w:rsidRPr="008D062C">
        <w:rPr>
          <w:b/>
          <w:bCs/>
          <w:spacing w:val="-10"/>
          <w:sz w:val="28"/>
          <w:szCs w:val="28"/>
        </w:rPr>
        <w:t xml:space="preserve">СТРУКТУРА И СОДЕРЖАНИЕ УЧЕБНОЙ ДИСЦИПЛИНЫ </w:t>
      </w:r>
    </w:p>
    <w:p w:rsidR="001B485D" w:rsidRPr="008D062C" w:rsidRDefault="005E7646" w:rsidP="00EE453F">
      <w:pPr>
        <w:pStyle w:val="ab"/>
        <w:numPr>
          <w:ilvl w:val="1"/>
          <w:numId w:val="14"/>
        </w:num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rPr>
          <w:b/>
          <w:bCs/>
          <w:spacing w:val="-10"/>
        </w:rPr>
      </w:pPr>
      <w:r w:rsidRPr="008D062C">
        <w:rPr>
          <w:b/>
          <w:bCs/>
          <w:spacing w:val="-10"/>
          <w:sz w:val="28"/>
          <w:szCs w:val="28"/>
        </w:rPr>
        <w:t xml:space="preserve"> Структура разделов дисциплины</w:t>
      </w:r>
      <w:r w:rsidRPr="008D062C">
        <w:rPr>
          <w:b/>
          <w:bCs/>
          <w:spacing w:val="-10"/>
        </w:rPr>
        <w:t>:</w:t>
      </w:r>
    </w:p>
    <w:p w:rsidR="001B485D" w:rsidRPr="008D062C" w:rsidRDefault="001B485D" w:rsidP="001B485D">
      <w:pPr>
        <w:spacing w:after="200"/>
        <w:rPr>
          <w:rFonts w:eastAsia="Calibri" w:cs="Times New Roman"/>
          <w:sz w:val="24"/>
          <w:szCs w:val="24"/>
        </w:rPr>
      </w:pPr>
      <w:r w:rsidRPr="008D062C">
        <w:rPr>
          <w:rFonts w:eastAsia="Calibri" w:cs="Times New Roman"/>
        </w:rPr>
        <w:t xml:space="preserve"> </w:t>
      </w:r>
      <w:r w:rsidRPr="008D062C">
        <w:rPr>
          <w:rFonts w:eastAsia="Calibri" w:cs="Times New Roman"/>
          <w:sz w:val="24"/>
          <w:szCs w:val="24"/>
        </w:rPr>
        <w:t xml:space="preserve">Общая трудоёмкость дисциплины составляет </w:t>
      </w:r>
      <w:r w:rsidRPr="008D062C">
        <w:rPr>
          <w:rFonts w:eastAsia="Calibri" w:cs="Times New Roman"/>
          <w:sz w:val="24"/>
          <w:szCs w:val="24"/>
          <w:u w:val="single"/>
        </w:rPr>
        <w:tab/>
      </w:r>
      <w:r w:rsidRPr="008D062C">
        <w:rPr>
          <w:rFonts w:eastAsia="Calibri" w:cs="Times New Roman"/>
          <w:b/>
          <w:bCs/>
          <w:sz w:val="24"/>
          <w:szCs w:val="24"/>
          <w:u w:val="single"/>
        </w:rPr>
        <w:t>3</w:t>
      </w:r>
      <w:r w:rsidRPr="008D062C">
        <w:rPr>
          <w:rFonts w:eastAsia="Calibri" w:cs="Times New Roman"/>
          <w:sz w:val="24"/>
          <w:szCs w:val="24"/>
          <w:u w:val="single"/>
        </w:rPr>
        <w:tab/>
      </w:r>
      <w:r w:rsidRPr="008D062C">
        <w:rPr>
          <w:rFonts w:eastAsia="Calibri" w:cs="Times New Roman"/>
          <w:sz w:val="24"/>
          <w:szCs w:val="24"/>
        </w:rPr>
        <w:t xml:space="preserve">кредитов, </w:t>
      </w:r>
      <w:r w:rsidRPr="008D062C">
        <w:rPr>
          <w:rFonts w:eastAsia="Calibri" w:cs="Times New Roman"/>
          <w:sz w:val="24"/>
          <w:szCs w:val="24"/>
          <w:u w:val="single"/>
        </w:rPr>
        <w:tab/>
      </w:r>
      <w:r w:rsidRPr="008D062C">
        <w:rPr>
          <w:rFonts w:eastAsia="Calibri" w:cs="Times New Roman"/>
          <w:b/>
          <w:bCs/>
          <w:sz w:val="24"/>
          <w:szCs w:val="24"/>
          <w:u w:val="single"/>
        </w:rPr>
        <w:t>108</w:t>
      </w:r>
      <w:r w:rsidRPr="008D062C">
        <w:rPr>
          <w:rFonts w:eastAsia="Calibri" w:cs="Times New Roman"/>
          <w:sz w:val="24"/>
          <w:szCs w:val="24"/>
          <w:u w:val="single"/>
        </w:rPr>
        <w:tab/>
      </w:r>
      <w:r w:rsidRPr="008D062C">
        <w:rPr>
          <w:rFonts w:eastAsia="Calibri" w:cs="Times New Roman"/>
          <w:sz w:val="24"/>
          <w:szCs w:val="24"/>
        </w:rPr>
        <w:t xml:space="preserve"> часов.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3205"/>
        <w:gridCol w:w="1245"/>
        <w:gridCol w:w="1499"/>
        <w:gridCol w:w="1634"/>
        <w:gridCol w:w="1164"/>
      </w:tblGrid>
      <w:tr w:rsidR="008D062C" w:rsidRPr="008D062C" w:rsidTr="00461399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Название дисциплины</w:t>
            </w:r>
          </w:p>
        </w:tc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>Ядерно-физические измерения</w:t>
            </w:r>
          </w:p>
        </w:tc>
      </w:tr>
      <w:tr w:rsidR="008D062C" w:rsidRPr="008D062C" w:rsidTr="00461399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Семестры</w:t>
            </w:r>
          </w:p>
        </w:tc>
        <w:tc>
          <w:tcPr>
            <w:tcW w:w="296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D062C" w:rsidRPr="008D062C" w:rsidTr="00461399"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Объём часов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аудиторных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сам. работа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8D062C" w:rsidRPr="008D062C" w:rsidTr="00461399"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062C" w:rsidRPr="008D062C" w:rsidTr="00461399"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Распределение числа часов по семестрам и видам занятий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пр. занятия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8D062C" w:rsidRPr="008D062C" w:rsidTr="00461399">
        <w:trPr>
          <w:trHeight w:val="272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BB381A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062C" w:rsidRPr="008D062C" w:rsidTr="00461399">
        <w:trPr>
          <w:trHeight w:val="414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отчётности </w:t>
            </w:r>
          </w:p>
        </w:tc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Зачёт (8)</w:t>
            </w:r>
          </w:p>
        </w:tc>
      </w:tr>
      <w:tr w:rsidR="008D062C" w:rsidRPr="008D062C" w:rsidTr="00461399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Трудоёмкость (в ЗЕТ)</w:t>
            </w:r>
          </w:p>
        </w:tc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D062C" w:rsidRPr="008D062C" w:rsidTr="00461399"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D062C">
              <w:rPr>
                <w:rFonts w:eastAsia="Times New Roman" w:cs="Times New Roman"/>
                <w:sz w:val="24"/>
                <w:szCs w:val="24"/>
                <w:lang w:eastAsia="ru-RU"/>
              </w:rPr>
              <w:t>В интерактивной форме (час.)</w:t>
            </w:r>
          </w:p>
        </w:tc>
        <w:tc>
          <w:tcPr>
            <w:tcW w:w="29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5D" w:rsidRPr="008D062C" w:rsidRDefault="001B485D" w:rsidP="00D362A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485D" w:rsidRPr="008D062C" w:rsidRDefault="001B485D" w:rsidP="001B485D">
      <w:pPr>
        <w:spacing w:after="200"/>
      </w:pPr>
    </w:p>
    <w:tbl>
      <w:tblPr>
        <w:tblW w:w="1046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25"/>
        <w:gridCol w:w="1363"/>
        <w:gridCol w:w="727"/>
        <w:gridCol w:w="904"/>
        <w:gridCol w:w="1048"/>
        <w:gridCol w:w="747"/>
        <w:gridCol w:w="898"/>
        <w:gridCol w:w="1196"/>
        <w:gridCol w:w="1346"/>
        <w:gridCol w:w="897"/>
      </w:tblGrid>
      <w:tr w:rsidR="008D062C" w:rsidRPr="008D062C" w:rsidTr="00461399">
        <w:trPr>
          <w:cantSplit/>
          <w:trHeight w:val="607"/>
        </w:trPr>
        <w:tc>
          <w:tcPr>
            <w:tcW w:w="710" w:type="dxa"/>
            <w:vMerge w:val="restart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988" w:type="dxa"/>
            <w:gridSpan w:val="2"/>
            <w:vMerge w:val="restart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727" w:type="dxa"/>
            <w:vMerge w:val="restart"/>
            <w:textDirection w:val="btLr"/>
          </w:tcPr>
          <w:p w:rsidR="001B485D" w:rsidRPr="008D062C" w:rsidRDefault="001B485D" w:rsidP="00D362A1">
            <w:pPr>
              <w:spacing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Недели</w:t>
            </w:r>
          </w:p>
        </w:tc>
        <w:tc>
          <w:tcPr>
            <w:tcW w:w="3597" w:type="dxa"/>
            <w:gridSpan w:val="4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трудоёмкость (в часах)</w:t>
            </w:r>
          </w:p>
        </w:tc>
        <w:tc>
          <w:tcPr>
            <w:tcW w:w="1196" w:type="dxa"/>
            <w:vMerge w:val="restart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Текущий контроль успеваемости</w:t>
            </w:r>
            <w:r w:rsidRPr="008D062C">
              <w:rPr>
                <w:rFonts w:cs="Times New Roman"/>
                <w:i/>
                <w:sz w:val="24"/>
                <w:szCs w:val="24"/>
              </w:rPr>
              <w:t xml:space="preserve"> (неделя, форма)</w:t>
            </w:r>
          </w:p>
        </w:tc>
        <w:tc>
          <w:tcPr>
            <w:tcW w:w="1346" w:type="dxa"/>
            <w:vMerge w:val="restart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 xml:space="preserve">Аттестация раздела </w:t>
            </w:r>
            <w:r w:rsidRPr="008D062C">
              <w:rPr>
                <w:rFonts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897" w:type="dxa"/>
            <w:vMerge w:val="restart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8D062C" w:rsidRPr="008D062C" w:rsidTr="00461399">
        <w:trPr>
          <w:trHeight w:val="469"/>
        </w:trPr>
        <w:tc>
          <w:tcPr>
            <w:tcW w:w="710" w:type="dxa"/>
            <w:vMerge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7" w:type="dxa"/>
            <w:vMerge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048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8D062C">
              <w:rPr>
                <w:rFonts w:cs="Times New Roman"/>
                <w:sz w:val="24"/>
                <w:szCs w:val="24"/>
              </w:rPr>
              <w:t>Практ</w:t>
            </w:r>
            <w:proofErr w:type="spellEnd"/>
            <w:r w:rsidRPr="008D062C">
              <w:rPr>
                <w:rFonts w:cs="Times New Roman"/>
                <w:sz w:val="24"/>
                <w:szCs w:val="24"/>
              </w:rPr>
              <w:t>. занятия/семинары</w:t>
            </w:r>
          </w:p>
        </w:tc>
        <w:tc>
          <w:tcPr>
            <w:tcW w:w="74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Лаб. работы</w:t>
            </w:r>
          </w:p>
        </w:tc>
        <w:tc>
          <w:tcPr>
            <w:tcW w:w="898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СРС</w:t>
            </w:r>
          </w:p>
        </w:tc>
        <w:tc>
          <w:tcPr>
            <w:tcW w:w="1196" w:type="dxa"/>
            <w:vMerge/>
          </w:tcPr>
          <w:p w:rsidR="001B485D" w:rsidRPr="008D062C" w:rsidRDefault="001B485D" w:rsidP="00D362A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1B485D" w:rsidRPr="008D062C" w:rsidRDefault="001B485D" w:rsidP="00D362A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</w:tcPr>
          <w:p w:rsidR="001B485D" w:rsidRPr="008D062C" w:rsidRDefault="001B485D" w:rsidP="00D362A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D062C" w:rsidRPr="008D062C" w:rsidTr="00461399">
        <w:trPr>
          <w:cantSplit/>
          <w:trHeight w:val="272"/>
        </w:trPr>
        <w:tc>
          <w:tcPr>
            <w:tcW w:w="10461" w:type="dxa"/>
            <w:gridSpan w:val="11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  <w:u w:val="single"/>
                <w:lang w:val="en-US"/>
              </w:rPr>
              <w:t>8</w:t>
            </w:r>
            <w:r w:rsidRPr="008D062C">
              <w:rPr>
                <w:rFonts w:cs="Times New Roman"/>
                <w:sz w:val="24"/>
                <w:szCs w:val="24"/>
                <w:u w:val="single"/>
              </w:rPr>
              <w:t xml:space="preserve"> </w:t>
            </w:r>
            <w:r w:rsidRPr="008D062C">
              <w:rPr>
                <w:rFonts w:cs="Times New Roman"/>
                <w:sz w:val="24"/>
                <w:szCs w:val="24"/>
              </w:rPr>
              <w:t xml:space="preserve">семестр (3 </w:t>
            </w:r>
            <w:proofErr w:type="spellStart"/>
            <w:r w:rsidRPr="008D062C">
              <w:rPr>
                <w:rFonts w:cs="Times New Roman"/>
                <w:sz w:val="24"/>
                <w:szCs w:val="24"/>
              </w:rPr>
              <w:t>з.е</w:t>
            </w:r>
            <w:proofErr w:type="spellEnd"/>
            <w:r w:rsidRPr="008D062C">
              <w:rPr>
                <w:rFonts w:cs="Times New Roman"/>
                <w:sz w:val="24"/>
                <w:szCs w:val="24"/>
              </w:rPr>
              <w:t>.)</w:t>
            </w:r>
          </w:p>
        </w:tc>
      </w:tr>
      <w:tr w:rsidR="008D062C" w:rsidRPr="008D062C" w:rsidTr="00461399">
        <w:tc>
          <w:tcPr>
            <w:tcW w:w="710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  <w:gridSpan w:val="2"/>
          </w:tcPr>
          <w:p w:rsidR="001B485D" w:rsidRPr="008D062C" w:rsidRDefault="001B485D" w:rsidP="00D362A1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Введение</w:t>
            </w:r>
          </w:p>
        </w:tc>
        <w:tc>
          <w:tcPr>
            <w:tcW w:w="727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04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04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семинар</w:t>
            </w:r>
          </w:p>
        </w:tc>
        <w:tc>
          <w:tcPr>
            <w:tcW w:w="134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8D062C" w:rsidRPr="008D062C" w:rsidTr="00461399">
        <w:tc>
          <w:tcPr>
            <w:tcW w:w="710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8" w:type="dxa"/>
            <w:gridSpan w:val="2"/>
          </w:tcPr>
          <w:p w:rsidR="001B485D" w:rsidRPr="008D062C" w:rsidRDefault="001B485D" w:rsidP="00D362A1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Ионизирующее излучение</w:t>
            </w:r>
          </w:p>
        </w:tc>
        <w:tc>
          <w:tcPr>
            <w:tcW w:w="727" w:type="dxa"/>
          </w:tcPr>
          <w:p w:rsidR="001B485D" w:rsidRPr="008D062C" w:rsidRDefault="001B485D" w:rsidP="00D362A1">
            <w:pPr>
              <w:spacing w:line="240" w:lineRule="auto"/>
              <w:ind w:right="-113"/>
              <w:jc w:val="left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2-3</w:t>
            </w:r>
          </w:p>
        </w:tc>
        <w:tc>
          <w:tcPr>
            <w:tcW w:w="904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04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47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семинар</w:t>
            </w:r>
          </w:p>
        </w:tc>
        <w:tc>
          <w:tcPr>
            <w:tcW w:w="1346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14</w:t>
            </w:r>
          </w:p>
        </w:tc>
      </w:tr>
      <w:tr w:rsidR="008D062C" w:rsidRPr="008D062C" w:rsidTr="00461399">
        <w:tc>
          <w:tcPr>
            <w:tcW w:w="710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</w:tcPr>
          <w:p w:rsidR="001B485D" w:rsidRPr="008D062C" w:rsidRDefault="001B485D" w:rsidP="00D362A1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Детекторы ионизирующего излучения</w:t>
            </w:r>
          </w:p>
        </w:tc>
        <w:tc>
          <w:tcPr>
            <w:tcW w:w="727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4-5</w:t>
            </w:r>
          </w:p>
        </w:tc>
        <w:tc>
          <w:tcPr>
            <w:tcW w:w="904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4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47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9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семинар,</w:t>
            </w:r>
          </w:p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приём ДЗ, приём ЛР</w:t>
            </w:r>
          </w:p>
        </w:tc>
        <w:tc>
          <w:tcPr>
            <w:tcW w:w="89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20</w:t>
            </w:r>
          </w:p>
        </w:tc>
      </w:tr>
      <w:tr w:rsidR="008D062C" w:rsidRPr="008D062C" w:rsidTr="00461399">
        <w:tc>
          <w:tcPr>
            <w:tcW w:w="710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88" w:type="dxa"/>
            <w:gridSpan w:val="2"/>
          </w:tcPr>
          <w:p w:rsidR="001B485D" w:rsidRPr="008D062C" w:rsidRDefault="001B485D" w:rsidP="00D362A1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 xml:space="preserve">Приборы </w:t>
            </w:r>
            <w:r w:rsidR="00B27F6F" w:rsidRPr="008D062C">
              <w:rPr>
                <w:rFonts w:cs="Times New Roman"/>
                <w:sz w:val="24"/>
                <w:szCs w:val="24"/>
              </w:rPr>
              <w:t>контроля</w:t>
            </w:r>
            <w:r w:rsidRPr="008D062C">
              <w:rPr>
                <w:rFonts w:cs="Times New Roman"/>
                <w:sz w:val="24"/>
                <w:szCs w:val="24"/>
              </w:rPr>
              <w:t xml:space="preserve"> ионизирующего излучения</w:t>
            </w:r>
          </w:p>
        </w:tc>
        <w:tc>
          <w:tcPr>
            <w:tcW w:w="727" w:type="dxa"/>
          </w:tcPr>
          <w:p w:rsidR="001B485D" w:rsidRPr="008D062C" w:rsidRDefault="00461399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6-7</w:t>
            </w:r>
          </w:p>
        </w:tc>
        <w:tc>
          <w:tcPr>
            <w:tcW w:w="904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04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47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9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семинар</w:t>
            </w:r>
          </w:p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тест</w:t>
            </w:r>
          </w:p>
        </w:tc>
        <w:tc>
          <w:tcPr>
            <w:tcW w:w="1346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приём ДЗ</w:t>
            </w:r>
          </w:p>
          <w:p w:rsidR="001B485D" w:rsidRPr="008D062C" w:rsidRDefault="001B485D" w:rsidP="00D362A1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КР по разд. 3</w:t>
            </w:r>
          </w:p>
        </w:tc>
        <w:tc>
          <w:tcPr>
            <w:tcW w:w="89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8D062C" w:rsidRPr="008D062C" w:rsidTr="00461399">
        <w:tc>
          <w:tcPr>
            <w:tcW w:w="710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988" w:type="dxa"/>
            <w:gridSpan w:val="2"/>
          </w:tcPr>
          <w:p w:rsidR="001B485D" w:rsidRPr="008D062C" w:rsidRDefault="001B485D" w:rsidP="00D362A1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 xml:space="preserve">Погрешности измерений </w:t>
            </w:r>
          </w:p>
        </w:tc>
        <w:tc>
          <w:tcPr>
            <w:tcW w:w="727" w:type="dxa"/>
          </w:tcPr>
          <w:p w:rsidR="001B485D" w:rsidRPr="008D062C" w:rsidRDefault="00461399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8-9</w:t>
            </w:r>
          </w:p>
        </w:tc>
        <w:tc>
          <w:tcPr>
            <w:tcW w:w="904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47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9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семинар,</w:t>
            </w:r>
          </w:p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34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приём ДЗ,</w:t>
            </w:r>
          </w:p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89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8D062C" w:rsidRPr="008D062C" w:rsidTr="00461399">
        <w:trPr>
          <w:trHeight w:val="617"/>
        </w:trPr>
        <w:tc>
          <w:tcPr>
            <w:tcW w:w="710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988" w:type="dxa"/>
            <w:gridSpan w:val="2"/>
          </w:tcPr>
          <w:p w:rsidR="001B485D" w:rsidRPr="008D062C" w:rsidRDefault="001B485D" w:rsidP="00D362A1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 xml:space="preserve">Контроль над </w:t>
            </w:r>
            <w:r w:rsidR="002009AA" w:rsidRPr="008D062C">
              <w:rPr>
                <w:rFonts w:cs="Times New Roman"/>
                <w:sz w:val="24"/>
                <w:szCs w:val="24"/>
              </w:rPr>
              <w:t>ядерными</w:t>
            </w:r>
            <w:r w:rsidRPr="008D062C">
              <w:rPr>
                <w:rFonts w:cs="Times New Roman"/>
                <w:sz w:val="24"/>
                <w:szCs w:val="24"/>
              </w:rPr>
              <w:t xml:space="preserve"> материалами</w:t>
            </w:r>
          </w:p>
        </w:tc>
        <w:tc>
          <w:tcPr>
            <w:tcW w:w="727" w:type="dxa"/>
          </w:tcPr>
          <w:p w:rsidR="001B485D" w:rsidRPr="008D062C" w:rsidRDefault="00461399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10-11</w:t>
            </w:r>
          </w:p>
        </w:tc>
        <w:tc>
          <w:tcPr>
            <w:tcW w:w="904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47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9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семинар</w:t>
            </w:r>
          </w:p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приём ДЗ</w:t>
            </w:r>
          </w:p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КР по разд</w:t>
            </w:r>
            <w:r w:rsidR="008E6C4A" w:rsidRPr="008D062C">
              <w:rPr>
                <w:rFonts w:cs="Times New Roman"/>
                <w:sz w:val="24"/>
                <w:szCs w:val="24"/>
              </w:rPr>
              <w:t>.</w:t>
            </w:r>
            <w:r w:rsidRPr="008D062C">
              <w:rPr>
                <w:rFonts w:cs="Times New Roman"/>
                <w:sz w:val="24"/>
                <w:szCs w:val="24"/>
              </w:rPr>
              <w:t xml:space="preserve"> 5-6</w:t>
            </w:r>
          </w:p>
        </w:tc>
        <w:tc>
          <w:tcPr>
            <w:tcW w:w="89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8D062C" w:rsidRPr="008D062C" w:rsidTr="00461399">
        <w:tc>
          <w:tcPr>
            <w:tcW w:w="2698" w:type="dxa"/>
            <w:gridSpan w:val="3"/>
          </w:tcPr>
          <w:p w:rsidR="001B485D" w:rsidRPr="008D062C" w:rsidRDefault="001B485D" w:rsidP="00D362A1">
            <w:pPr>
              <w:spacing w:line="240" w:lineRule="auto"/>
              <w:jc w:val="left"/>
              <w:rPr>
                <w:rFonts w:cs="Times New Roman"/>
                <w:sz w:val="22"/>
              </w:rPr>
            </w:pPr>
            <w:r w:rsidRPr="008D062C">
              <w:rPr>
                <w:rFonts w:cs="Times New Roman"/>
                <w:sz w:val="22"/>
              </w:rPr>
              <w:t xml:space="preserve">Итого </w:t>
            </w:r>
            <w:r w:rsidRPr="008D062C">
              <w:rPr>
                <w:rFonts w:cs="Times New Roman"/>
                <w:sz w:val="22"/>
                <w:u w:val="single"/>
                <w:lang w:val="en-US"/>
              </w:rPr>
              <w:t xml:space="preserve">108 </w:t>
            </w:r>
            <w:r w:rsidRPr="008D062C">
              <w:rPr>
                <w:rFonts w:cs="Times New Roman"/>
                <w:sz w:val="22"/>
                <w:u w:val="single"/>
              </w:rPr>
              <w:t>ч</w:t>
            </w:r>
            <w:r w:rsidRPr="008D062C">
              <w:rPr>
                <w:rFonts w:cs="Times New Roman"/>
                <w:sz w:val="22"/>
              </w:rPr>
              <w:t xml:space="preserve"> за семестр:</w:t>
            </w:r>
          </w:p>
        </w:tc>
        <w:tc>
          <w:tcPr>
            <w:tcW w:w="727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4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04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74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898" w:type="dxa"/>
            <w:vAlign w:val="center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19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1B485D" w:rsidRPr="008D062C" w:rsidRDefault="001B485D" w:rsidP="00D362A1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fldChar w:fldCharType="begin"/>
            </w:r>
            <w:r w:rsidRPr="008D062C">
              <w:rPr>
                <w:rFonts w:cs="Times New Roman"/>
                <w:sz w:val="24"/>
                <w:szCs w:val="24"/>
              </w:rPr>
              <w:instrText xml:space="preserve"> =SUM(ABOVE) </w:instrText>
            </w:r>
            <w:r w:rsidRPr="008D062C">
              <w:rPr>
                <w:rFonts w:cs="Times New Roman"/>
                <w:sz w:val="24"/>
                <w:szCs w:val="24"/>
              </w:rPr>
              <w:fldChar w:fldCharType="separate"/>
            </w:r>
            <w:r w:rsidRPr="008D062C">
              <w:rPr>
                <w:rFonts w:cs="Times New Roman"/>
                <w:noProof/>
                <w:sz w:val="24"/>
                <w:szCs w:val="24"/>
              </w:rPr>
              <w:t>50</w:t>
            </w:r>
            <w:r w:rsidRPr="008D062C">
              <w:rPr>
                <w:rFonts w:cs="Times New Roman"/>
                <w:sz w:val="24"/>
                <w:szCs w:val="24"/>
              </w:rPr>
              <w:fldChar w:fldCharType="end"/>
            </w:r>
          </w:p>
        </w:tc>
      </w:tr>
      <w:tr w:rsidR="008D062C" w:rsidRPr="008D062C" w:rsidTr="00461399">
        <w:tc>
          <w:tcPr>
            <w:tcW w:w="1335" w:type="dxa"/>
            <w:gridSpan w:val="2"/>
          </w:tcPr>
          <w:p w:rsidR="001B485D" w:rsidRPr="008D062C" w:rsidRDefault="001B485D" w:rsidP="00D362A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29" w:type="dxa"/>
            <w:gridSpan w:val="8"/>
          </w:tcPr>
          <w:p w:rsidR="001B485D" w:rsidRPr="008D062C" w:rsidRDefault="001B485D" w:rsidP="00D362A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Зачет</w:t>
            </w:r>
          </w:p>
        </w:tc>
        <w:tc>
          <w:tcPr>
            <w:tcW w:w="89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8D062C" w:rsidRPr="008D062C" w:rsidTr="00461399">
        <w:tc>
          <w:tcPr>
            <w:tcW w:w="1335" w:type="dxa"/>
            <w:gridSpan w:val="2"/>
          </w:tcPr>
          <w:p w:rsidR="001B485D" w:rsidRPr="008D062C" w:rsidRDefault="001B485D" w:rsidP="00D362A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29" w:type="dxa"/>
            <w:gridSpan w:val="8"/>
          </w:tcPr>
          <w:p w:rsidR="001B485D" w:rsidRPr="008D062C" w:rsidRDefault="001B485D" w:rsidP="00D362A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Итого макс. балл:</w:t>
            </w:r>
          </w:p>
        </w:tc>
        <w:tc>
          <w:tcPr>
            <w:tcW w:w="897" w:type="dxa"/>
          </w:tcPr>
          <w:p w:rsidR="001B485D" w:rsidRPr="008D062C" w:rsidRDefault="001B485D" w:rsidP="00D362A1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062C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:rsidR="005E7646" w:rsidRPr="008D062C" w:rsidRDefault="005E7646"/>
    <w:p w:rsidR="005E7646" w:rsidRPr="008D062C" w:rsidRDefault="005E7646">
      <w:pPr>
        <w:spacing w:after="160" w:line="259" w:lineRule="auto"/>
        <w:contextualSpacing w:val="0"/>
        <w:jc w:val="left"/>
      </w:pPr>
      <w:r w:rsidRPr="008D062C">
        <w:br w:type="page"/>
      </w:r>
    </w:p>
    <w:p w:rsidR="00C72466" w:rsidRPr="008D062C" w:rsidRDefault="00A00FDE" w:rsidP="00EE453F">
      <w:pPr>
        <w:pStyle w:val="ab"/>
        <w:numPr>
          <w:ilvl w:val="1"/>
          <w:numId w:val="14"/>
        </w:numPr>
        <w:rPr>
          <w:b/>
          <w:bCs/>
          <w:sz w:val="28"/>
          <w:szCs w:val="28"/>
        </w:rPr>
      </w:pPr>
      <w:r w:rsidRPr="008D062C">
        <w:rPr>
          <w:b/>
          <w:bCs/>
          <w:sz w:val="28"/>
          <w:szCs w:val="28"/>
        </w:rPr>
        <w:lastRenderedPageBreak/>
        <w:t>Содержание разделов дисциплины</w:t>
      </w:r>
    </w:p>
    <w:p w:rsidR="000447CC" w:rsidRPr="008D062C" w:rsidRDefault="000447CC" w:rsidP="000447CC"/>
    <w:p w:rsidR="00A00FDE" w:rsidRPr="008D062C" w:rsidRDefault="00A00FDE" w:rsidP="0071676C">
      <w:pPr>
        <w:pStyle w:val="ab"/>
        <w:numPr>
          <w:ilvl w:val="1"/>
          <w:numId w:val="22"/>
        </w:numPr>
        <w:rPr>
          <w:i/>
          <w:iCs/>
        </w:rPr>
      </w:pPr>
      <w:r w:rsidRPr="008D062C">
        <w:rPr>
          <w:b/>
          <w:bCs/>
          <w:i/>
          <w:iCs/>
        </w:rPr>
        <w:t>Введение</w:t>
      </w:r>
      <w:r w:rsidRPr="008D062C">
        <w:rPr>
          <w:i/>
          <w:iCs/>
        </w:rPr>
        <w:t>.</w:t>
      </w:r>
    </w:p>
    <w:p w:rsidR="00A00FDE" w:rsidRPr="008D062C" w:rsidRDefault="00A00FDE" w:rsidP="00A00FDE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  <w:r w:rsidRPr="008D062C">
        <w:rPr>
          <w:szCs w:val="26"/>
        </w:rPr>
        <w:t>Краткая характеристика дисциплины. Цели изучения дисциплины. Место дисциплины в учебном процессе.</w:t>
      </w:r>
    </w:p>
    <w:p w:rsidR="000447CC" w:rsidRPr="008D062C" w:rsidRDefault="000447CC" w:rsidP="00A00FDE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</w:p>
    <w:p w:rsidR="00A00FDE" w:rsidRPr="008D062C" w:rsidRDefault="00A00FDE" w:rsidP="0071676C">
      <w:pPr>
        <w:pStyle w:val="ab"/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rPr>
          <w:b/>
          <w:bCs/>
          <w:i/>
          <w:iCs/>
          <w:szCs w:val="26"/>
        </w:rPr>
      </w:pPr>
      <w:r w:rsidRPr="008D062C">
        <w:rPr>
          <w:b/>
          <w:bCs/>
          <w:i/>
          <w:iCs/>
          <w:szCs w:val="26"/>
        </w:rPr>
        <w:t>Ионизирующее излучение</w:t>
      </w:r>
    </w:p>
    <w:p w:rsidR="00A00FDE" w:rsidRPr="008D062C" w:rsidRDefault="00A00FDE" w:rsidP="00A00FDE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  <w:r w:rsidRPr="008D062C">
        <w:rPr>
          <w:szCs w:val="26"/>
        </w:rPr>
        <w:t xml:space="preserve">Строение атомного ядра, энергия связи ядра, закон радиоактивного распада, возникновение ядерных излучений в процессах α-, β-распада, испускание ядрами γ-излучения, рентгеновского характеристического излучения и нейтронов. Механизм возникновения конверсионных и Оже-электронов. </w:t>
      </w:r>
    </w:p>
    <w:p w:rsidR="00A00FDE" w:rsidRPr="008D062C" w:rsidRDefault="00A00FDE" w:rsidP="00A00FDE">
      <w:pPr>
        <w:ind w:left="142" w:firstLine="566"/>
        <w:rPr>
          <w:szCs w:val="26"/>
        </w:rPr>
      </w:pPr>
      <w:r w:rsidRPr="008D062C">
        <w:rPr>
          <w:szCs w:val="26"/>
        </w:rPr>
        <w:t xml:space="preserve">Непосредственно и косвенно ионизирующее излучение. Потери энергии заряженными частицами на ионизацию и возбуждение атомов. Взаимодействие </w:t>
      </w:r>
      <w:r w:rsidR="00FF3CF4" w:rsidRPr="008D062C">
        <w:rPr>
          <w:szCs w:val="26"/>
        </w:rPr>
        <w:t>фотонов</w:t>
      </w:r>
      <w:r w:rsidRPr="008D062C">
        <w:rPr>
          <w:szCs w:val="26"/>
        </w:rPr>
        <w:t xml:space="preserve"> с веществом: фотоэффект, Комптон-эффект, эффект образования пар, К-захват</w:t>
      </w:r>
      <w:r w:rsidR="00FF3CF4" w:rsidRPr="008D062C">
        <w:rPr>
          <w:szCs w:val="26"/>
        </w:rPr>
        <w:t>.</w:t>
      </w:r>
      <w:r w:rsidRPr="008D062C">
        <w:rPr>
          <w:szCs w:val="26"/>
        </w:rPr>
        <w:t xml:space="preserve"> </w:t>
      </w:r>
      <w:r w:rsidR="00FF3CF4" w:rsidRPr="008D062C">
        <w:rPr>
          <w:szCs w:val="26"/>
        </w:rPr>
        <w:t>Взаимодействие нейтронов с веществом.</w:t>
      </w:r>
      <w:r w:rsidRPr="008D062C">
        <w:rPr>
          <w:szCs w:val="26"/>
        </w:rPr>
        <w:t xml:space="preserve"> Пробег α-, β-излучения в воздухе и веществе</w:t>
      </w:r>
      <w:r w:rsidR="00FF3CF4" w:rsidRPr="008D062C">
        <w:rPr>
          <w:szCs w:val="26"/>
        </w:rPr>
        <w:t>.</w:t>
      </w:r>
    </w:p>
    <w:p w:rsidR="000447CC" w:rsidRPr="008D062C" w:rsidRDefault="000447CC" w:rsidP="00A00FDE">
      <w:pPr>
        <w:ind w:left="142" w:firstLine="566"/>
        <w:rPr>
          <w:szCs w:val="26"/>
        </w:rPr>
      </w:pPr>
    </w:p>
    <w:p w:rsidR="006A28C7" w:rsidRPr="008D062C" w:rsidRDefault="006A28C7" w:rsidP="0071676C">
      <w:pPr>
        <w:pStyle w:val="ab"/>
        <w:numPr>
          <w:ilvl w:val="1"/>
          <w:numId w:val="22"/>
        </w:numPr>
        <w:rPr>
          <w:b/>
          <w:bCs/>
          <w:szCs w:val="26"/>
        </w:rPr>
      </w:pPr>
      <w:r w:rsidRPr="008D062C">
        <w:rPr>
          <w:b/>
          <w:bCs/>
          <w:i/>
          <w:iCs/>
          <w:szCs w:val="26"/>
        </w:rPr>
        <w:t>Детекторы для регистрации ионизирующего излучения</w:t>
      </w:r>
      <w:r w:rsidRPr="008D062C">
        <w:rPr>
          <w:b/>
          <w:bCs/>
          <w:szCs w:val="26"/>
        </w:rPr>
        <w:t>.</w:t>
      </w:r>
    </w:p>
    <w:p w:rsidR="006A28C7" w:rsidRPr="008D062C" w:rsidRDefault="006A28C7" w:rsidP="006A28C7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  <w:r w:rsidRPr="008D062C">
        <w:rPr>
          <w:szCs w:val="26"/>
        </w:rPr>
        <w:t>Газонаполненные детекторы ионизационного типа. Счетная характеристика газового детектора, виды разряда в ионизационных детекторах. Принципы работы и основные характеристики ионизационных камер, газовых пропорциональных счетчиков, счетчиков Гейгера-Мюллера. Конструкция газовых детекторов.</w:t>
      </w:r>
    </w:p>
    <w:p w:rsidR="006A28C7" w:rsidRPr="008D062C" w:rsidRDefault="006A28C7" w:rsidP="006A28C7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  <w:r w:rsidRPr="008D062C">
        <w:rPr>
          <w:szCs w:val="26"/>
        </w:rPr>
        <w:t xml:space="preserve">Сцинтилляционные детекторы. Основные свойства органических, неорганических, жидких сцинтилляторов, механизм высвечивания, роль активатора и центров люминесценции. Фотоэлектронные умножители. </w:t>
      </w:r>
    </w:p>
    <w:p w:rsidR="006A28C7" w:rsidRPr="008D062C" w:rsidRDefault="006A28C7" w:rsidP="006A28C7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  <w:r w:rsidRPr="008D062C">
        <w:rPr>
          <w:szCs w:val="26"/>
        </w:rPr>
        <w:t>Полупроводниковые детекторы.</w:t>
      </w:r>
    </w:p>
    <w:p w:rsidR="006A28C7" w:rsidRPr="008D062C" w:rsidRDefault="006A28C7" w:rsidP="006A28C7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  <w:r w:rsidRPr="008D062C">
        <w:rPr>
          <w:szCs w:val="26"/>
        </w:rPr>
        <w:t>Регистрация нейтронов. Ядерные реакции, используемые для регистрации нейтронов. Детекторы нейтронов: ионизационные камеры, пропорциональные счетчики, всеволновый счетчик нейтронов, сцинтилляционные счетчики нейтронов, камера деления, спектрометрия нейтронов. Метод нейтронных совпадений для определения содержания делящихся веществ. Активационный метод радиоактивных индикаторов.</w:t>
      </w:r>
    </w:p>
    <w:p w:rsidR="000447CC" w:rsidRPr="008D062C" w:rsidRDefault="000447CC" w:rsidP="006A28C7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</w:p>
    <w:p w:rsidR="006A28C7" w:rsidRPr="008D062C" w:rsidRDefault="00B27F6F" w:rsidP="0071676C">
      <w:pPr>
        <w:pStyle w:val="ab"/>
        <w:numPr>
          <w:ilvl w:val="1"/>
          <w:numId w:val="22"/>
        </w:numPr>
        <w:rPr>
          <w:b/>
          <w:bCs/>
          <w:i/>
          <w:iCs/>
        </w:rPr>
      </w:pPr>
      <w:r w:rsidRPr="008D062C">
        <w:rPr>
          <w:b/>
          <w:bCs/>
          <w:i/>
          <w:iCs/>
        </w:rPr>
        <w:t>Приборы контроля ионизирующего излучения</w:t>
      </w:r>
    </w:p>
    <w:p w:rsidR="00F651BE" w:rsidRPr="008D062C" w:rsidRDefault="00F651BE" w:rsidP="00BF4C23">
      <w:pPr>
        <w:ind w:firstLine="709"/>
      </w:pPr>
      <w:r w:rsidRPr="008D062C">
        <w:t xml:space="preserve">Наиболее важными параметрами приборов для целей ядерно-физических измерений являются: энергетическая зависимость чувствительности детектора, эффективность регистрации излучения, </w:t>
      </w:r>
      <w:r w:rsidRPr="008D062C">
        <w:lastRenderedPageBreak/>
        <w:t xml:space="preserve">избирательность, уровень собственного шума, форма, амплитуда и длительность импульса, разрешающая способность прибора. </w:t>
      </w:r>
    </w:p>
    <w:p w:rsidR="000447CC" w:rsidRPr="008D062C" w:rsidRDefault="000447CC" w:rsidP="00BF4C23">
      <w:pPr>
        <w:ind w:firstLine="709"/>
      </w:pPr>
    </w:p>
    <w:p w:rsidR="00CA6391" w:rsidRPr="008D062C" w:rsidRDefault="00CA6391" w:rsidP="0071676C">
      <w:pPr>
        <w:pStyle w:val="ab"/>
        <w:numPr>
          <w:ilvl w:val="1"/>
          <w:numId w:val="22"/>
        </w:numPr>
        <w:rPr>
          <w:b/>
          <w:bCs/>
          <w:i/>
          <w:iCs/>
        </w:rPr>
      </w:pPr>
      <w:r w:rsidRPr="008D062C">
        <w:rPr>
          <w:b/>
          <w:bCs/>
          <w:i/>
          <w:iCs/>
        </w:rPr>
        <w:t>Погрешности измерений</w:t>
      </w:r>
    </w:p>
    <w:p w:rsidR="00F651BE" w:rsidRPr="008D062C" w:rsidRDefault="00F651BE" w:rsidP="00F651BE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  <w:r w:rsidRPr="008D062C">
        <w:rPr>
          <w:szCs w:val="26"/>
        </w:rPr>
        <w:t>Статистический характер радиоактивного распада, погрешность определения скорости счета частиц ионизирующего излучения. Распределения Пуассона, нормальное распределение Гаусса.</w:t>
      </w:r>
    </w:p>
    <w:p w:rsidR="00F651BE" w:rsidRPr="008D062C" w:rsidRDefault="00F651BE" w:rsidP="00F651BE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  <w:r w:rsidRPr="008D062C">
        <w:rPr>
          <w:szCs w:val="26"/>
        </w:rPr>
        <w:t>Случайные и систематические составляющие погрешности измерения ядерных излучений.</w:t>
      </w:r>
    </w:p>
    <w:p w:rsidR="000447CC" w:rsidRPr="008D062C" w:rsidRDefault="000447CC" w:rsidP="00F651BE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Cs w:val="26"/>
        </w:rPr>
      </w:pPr>
    </w:p>
    <w:p w:rsidR="00CA6391" w:rsidRPr="008D062C" w:rsidRDefault="00F651BE" w:rsidP="0071676C">
      <w:pPr>
        <w:pStyle w:val="ab"/>
        <w:numPr>
          <w:ilvl w:val="1"/>
          <w:numId w:val="22"/>
        </w:numPr>
        <w:rPr>
          <w:b/>
          <w:bCs/>
          <w:i/>
          <w:iCs/>
        </w:rPr>
      </w:pPr>
      <w:bookmarkStart w:id="1" w:name="_Hlk97737307"/>
      <w:r w:rsidRPr="008D062C">
        <w:rPr>
          <w:b/>
          <w:bCs/>
          <w:i/>
          <w:iCs/>
        </w:rPr>
        <w:t xml:space="preserve">Контроль над </w:t>
      </w:r>
      <w:r w:rsidR="002009AA" w:rsidRPr="008D062C">
        <w:rPr>
          <w:b/>
          <w:bCs/>
          <w:i/>
          <w:iCs/>
        </w:rPr>
        <w:t>ядерными</w:t>
      </w:r>
      <w:r w:rsidRPr="008D062C">
        <w:rPr>
          <w:b/>
          <w:bCs/>
          <w:i/>
          <w:iCs/>
        </w:rPr>
        <w:t xml:space="preserve"> материалами.</w:t>
      </w:r>
    </w:p>
    <w:p w:rsidR="00F651BE" w:rsidRPr="008D062C" w:rsidRDefault="003479F3" w:rsidP="005B7922">
      <w:pPr>
        <w:ind w:firstLine="709"/>
      </w:pPr>
      <w:r w:rsidRPr="008D062C">
        <w:t>Категории ядерных материалов. Требования к точности и периодичности проведения контрольных измерений.</w:t>
      </w:r>
      <w:r w:rsidR="00E84027" w:rsidRPr="008D062C">
        <w:t xml:space="preserve"> Неразрушающие методы анализа ядерных материалов. Стандартные образцы. Гамма-спектрометрические НРА. Нейтронные НРА. </w:t>
      </w:r>
    </w:p>
    <w:p w:rsidR="00E84027" w:rsidRPr="008D062C" w:rsidRDefault="00E84027" w:rsidP="005B7922">
      <w:pPr>
        <w:ind w:firstLine="709"/>
      </w:pPr>
      <w:r w:rsidRPr="008D062C">
        <w:t>Определение ЯМ в растворах, отходах и отложениях в оборудовании основанные на измерениях гамма-излучения.</w:t>
      </w:r>
      <w:r w:rsidR="00AF5001" w:rsidRPr="008D062C">
        <w:t xml:space="preserve"> Контроль растворов. Контроль отходов. Контроль отложений.</w:t>
      </w:r>
    </w:p>
    <w:p w:rsidR="00F553B3" w:rsidRPr="008D062C" w:rsidRDefault="00AF5001" w:rsidP="005B7922">
      <w:pPr>
        <w:ind w:firstLine="709"/>
      </w:pPr>
      <w:r w:rsidRPr="008D062C">
        <w:t xml:space="preserve">Основы нейтронных измерений. Счётчики нейтронов. Счёт нейтронных совпадений. </w:t>
      </w:r>
    </w:p>
    <w:p w:rsidR="000D73E1" w:rsidRPr="008D062C" w:rsidRDefault="00AF5001" w:rsidP="005B7922">
      <w:pPr>
        <w:ind w:firstLine="709"/>
      </w:pPr>
      <w:r w:rsidRPr="008D062C">
        <w:t xml:space="preserve">Физические основы калориметрического анализа </w:t>
      </w:r>
      <w:r w:rsidR="00F553B3" w:rsidRPr="008D062C">
        <w:t>ЯМ. Погрешность калориметрического анализа.</w:t>
      </w:r>
      <w:r w:rsidR="000D73E1" w:rsidRPr="008D062C">
        <w:t xml:space="preserve"> </w:t>
      </w:r>
    </w:p>
    <w:p w:rsidR="00AF5001" w:rsidRPr="008D062C" w:rsidRDefault="000D73E1" w:rsidP="005B7922">
      <w:pPr>
        <w:ind w:firstLine="709"/>
      </w:pPr>
      <w:r w:rsidRPr="008D062C">
        <w:t>Измерения выгорания ядерного топлива.</w:t>
      </w:r>
    </w:p>
    <w:p w:rsidR="004D4895" w:rsidRPr="008D062C" w:rsidRDefault="004D4895" w:rsidP="002E6370"/>
    <w:p w:rsidR="0006284F" w:rsidRPr="008D062C" w:rsidRDefault="0006284F" w:rsidP="002E6370"/>
    <w:p w:rsidR="0006284F" w:rsidRPr="008D062C" w:rsidRDefault="0006284F" w:rsidP="002E6370"/>
    <w:bookmarkEnd w:id="1"/>
    <w:p w:rsidR="0006284F" w:rsidRPr="008D062C" w:rsidRDefault="0006284F" w:rsidP="002E6370"/>
    <w:p w:rsidR="004D4895" w:rsidRPr="008D062C" w:rsidRDefault="004D4895" w:rsidP="0071676C">
      <w:pPr>
        <w:pStyle w:val="ab"/>
        <w:numPr>
          <w:ilvl w:val="0"/>
          <w:numId w:val="22"/>
        </w:numPr>
        <w:rPr>
          <w:b/>
          <w:bCs/>
          <w:sz w:val="28"/>
          <w:szCs w:val="28"/>
        </w:rPr>
      </w:pPr>
      <w:r w:rsidRPr="008D062C">
        <w:rPr>
          <w:b/>
          <w:bCs/>
          <w:sz w:val="28"/>
          <w:szCs w:val="28"/>
        </w:rPr>
        <w:t>Содержание практических занятий</w:t>
      </w:r>
      <w:r w:rsidR="000447CC" w:rsidRPr="008D062C">
        <w:rPr>
          <w:b/>
          <w:bCs/>
          <w:sz w:val="28"/>
          <w:szCs w:val="28"/>
        </w:rPr>
        <w:t>:</w:t>
      </w:r>
    </w:p>
    <w:p w:rsidR="004530F3" w:rsidRPr="008D062C" w:rsidRDefault="00860F89" w:rsidP="0071676C">
      <w:pPr>
        <w:pStyle w:val="ab"/>
        <w:numPr>
          <w:ilvl w:val="1"/>
          <w:numId w:val="23"/>
        </w:numPr>
        <w:spacing w:line="360" w:lineRule="auto"/>
        <w:rPr>
          <w:sz w:val="28"/>
          <w:szCs w:val="28"/>
        </w:rPr>
      </w:pPr>
      <w:r w:rsidRPr="008D062C">
        <w:rPr>
          <w:sz w:val="28"/>
          <w:szCs w:val="28"/>
        </w:rPr>
        <w:t>Физические и дозиметрические характеристики поля ионизирующего излучения.</w:t>
      </w:r>
    </w:p>
    <w:p w:rsidR="00860F89" w:rsidRPr="008D062C" w:rsidRDefault="00860F89" w:rsidP="0071676C">
      <w:pPr>
        <w:pStyle w:val="ab"/>
        <w:numPr>
          <w:ilvl w:val="1"/>
          <w:numId w:val="23"/>
        </w:numPr>
        <w:spacing w:line="360" w:lineRule="auto"/>
        <w:rPr>
          <w:sz w:val="28"/>
          <w:szCs w:val="28"/>
        </w:rPr>
      </w:pPr>
      <w:r w:rsidRPr="008D062C">
        <w:rPr>
          <w:sz w:val="28"/>
          <w:szCs w:val="28"/>
        </w:rPr>
        <w:t>Физические характеристики ионизационных детекторов: ионизационная камера, счётчики (пропорциональные, Гейгера Мюллера).</w:t>
      </w:r>
    </w:p>
    <w:p w:rsidR="00860F89" w:rsidRPr="008D062C" w:rsidRDefault="00860F89" w:rsidP="0071676C">
      <w:pPr>
        <w:pStyle w:val="ab"/>
        <w:numPr>
          <w:ilvl w:val="1"/>
          <w:numId w:val="23"/>
        </w:numPr>
        <w:spacing w:line="360" w:lineRule="auto"/>
        <w:rPr>
          <w:sz w:val="28"/>
          <w:szCs w:val="28"/>
        </w:rPr>
      </w:pPr>
      <w:r w:rsidRPr="008D062C">
        <w:rPr>
          <w:sz w:val="28"/>
          <w:szCs w:val="28"/>
        </w:rPr>
        <w:t>Характеристики сцинти</w:t>
      </w:r>
      <w:r w:rsidR="00B348DB" w:rsidRPr="008D062C">
        <w:rPr>
          <w:sz w:val="28"/>
          <w:szCs w:val="28"/>
        </w:rPr>
        <w:t>лл</w:t>
      </w:r>
      <w:r w:rsidRPr="008D062C">
        <w:rPr>
          <w:sz w:val="28"/>
          <w:szCs w:val="28"/>
        </w:rPr>
        <w:t>яционных</w:t>
      </w:r>
      <w:r w:rsidR="00B348DB" w:rsidRPr="008D062C">
        <w:rPr>
          <w:sz w:val="28"/>
          <w:szCs w:val="28"/>
        </w:rPr>
        <w:t xml:space="preserve"> и</w:t>
      </w:r>
      <w:r w:rsidRPr="008D062C">
        <w:rPr>
          <w:sz w:val="28"/>
          <w:szCs w:val="28"/>
        </w:rPr>
        <w:t xml:space="preserve"> </w:t>
      </w:r>
      <w:r w:rsidR="00B348DB" w:rsidRPr="008D062C">
        <w:rPr>
          <w:sz w:val="28"/>
          <w:szCs w:val="28"/>
        </w:rPr>
        <w:t xml:space="preserve">полупроводниковых </w:t>
      </w:r>
      <w:r w:rsidRPr="008D062C">
        <w:rPr>
          <w:sz w:val="28"/>
          <w:szCs w:val="28"/>
        </w:rPr>
        <w:t>детекторов</w:t>
      </w:r>
      <w:r w:rsidR="00B348DB" w:rsidRPr="008D062C">
        <w:rPr>
          <w:sz w:val="28"/>
          <w:szCs w:val="28"/>
        </w:rPr>
        <w:t>. Измерение нейтронного излучения.</w:t>
      </w:r>
    </w:p>
    <w:p w:rsidR="00B348DB" w:rsidRPr="008D062C" w:rsidRDefault="00B348DB" w:rsidP="0071676C">
      <w:pPr>
        <w:pStyle w:val="ab"/>
        <w:numPr>
          <w:ilvl w:val="1"/>
          <w:numId w:val="23"/>
        </w:numPr>
        <w:spacing w:line="360" w:lineRule="auto"/>
        <w:rPr>
          <w:sz w:val="28"/>
          <w:szCs w:val="28"/>
        </w:rPr>
      </w:pPr>
      <w:r w:rsidRPr="008D062C">
        <w:rPr>
          <w:sz w:val="28"/>
          <w:szCs w:val="28"/>
        </w:rPr>
        <w:t>Основы гамма-спектрометрического методов анализа материалов.</w:t>
      </w:r>
    </w:p>
    <w:p w:rsidR="00B348DB" w:rsidRPr="008D062C" w:rsidRDefault="00B348DB" w:rsidP="0071676C">
      <w:pPr>
        <w:pStyle w:val="ab"/>
        <w:numPr>
          <w:ilvl w:val="1"/>
          <w:numId w:val="23"/>
        </w:numPr>
        <w:spacing w:line="360" w:lineRule="auto"/>
        <w:rPr>
          <w:sz w:val="28"/>
          <w:szCs w:val="28"/>
        </w:rPr>
      </w:pPr>
      <w:r w:rsidRPr="008D062C">
        <w:rPr>
          <w:sz w:val="28"/>
          <w:szCs w:val="28"/>
        </w:rPr>
        <w:lastRenderedPageBreak/>
        <w:t>Статистическая обработка результатов ядерно-физических измерений.</w:t>
      </w:r>
    </w:p>
    <w:p w:rsidR="00B348DB" w:rsidRPr="008D062C" w:rsidRDefault="00B348DB" w:rsidP="0071676C">
      <w:pPr>
        <w:pStyle w:val="ab"/>
        <w:numPr>
          <w:ilvl w:val="1"/>
          <w:numId w:val="23"/>
        </w:numPr>
        <w:spacing w:line="360" w:lineRule="auto"/>
        <w:rPr>
          <w:sz w:val="28"/>
          <w:szCs w:val="28"/>
        </w:rPr>
      </w:pPr>
      <w:r w:rsidRPr="008D062C">
        <w:rPr>
          <w:sz w:val="28"/>
          <w:szCs w:val="28"/>
        </w:rPr>
        <w:t>Инструментальные методы контроля над ядерными материалами.</w:t>
      </w:r>
    </w:p>
    <w:p w:rsidR="0006284F" w:rsidRPr="008D062C" w:rsidRDefault="0006284F" w:rsidP="002E6370"/>
    <w:p w:rsidR="0006284F" w:rsidRPr="008D062C" w:rsidRDefault="0006284F" w:rsidP="002E6370"/>
    <w:p w:rsidR="00B348DB" w:rsidRPr="008D062C" w:rsidRDefault="002E6370" w:rsidP="0071676C">
      <w:pPr>
        <w:pStyle w:val="ab"/>
        <w:numPr>
          <w:ilvl w:val="1"/>
          <w:numId w:val="23"/>
        </w:numPr>
        <w:ind w:left="567" w:hanging="567"/>
        <w:rPr>
          <w:b/>
          <w:bCs/>
          <w:sz w:val="28"/>
          <w:szCs w:val="28"/>
        </w:rPr>
      </w:pPr>
      <w:r w:rsidRPr="008D062C">
        <w:rPr>
          <w:b/>
          <w:bCs/>
          <w:sz w:val="28"/>
          <w:szCs w:val="28"/>
        </w:rPr>
        <w:t>Содержание лабораторных работ</w:t>
      </w:r>
    </w:p>
    <w:p w:rsidR="005F45B2" w:rsidRPr="008D062C" w:rsidRDefault="005F45B2" w:rsidP="0071676C">
      <w:pPr>
        <w:pStyle w:val="ab"/>
        <w:numPr>
          <w:ilvl w:val="0"/>
          <w:numId w:val="25"/>
        </w:numPr>
        <w:rPr>
          <w:sz w:val="28"/>
          <w:szCs w:val="28"/>
        </w:rPr>
      </w:pPr>
      <w:r w:rsidRPr="008D062C">
        <w:rPr>
          <w:sz w:val="28"/>
          <w:szCs w:val="28"/>
        </w:rPr>
        <w:t>Измерение суммарной альфа-активности при помощи сцинтилляционного альфа-радиометра.</w:t>
      </w:r>
    </w:p>
    <w:p w:rsidR="005F45B2" w:rsidRPr="008D062C" w:rsidRDefault="005F45B2" w:rsidP="0071676C">
      <w:pPr>
        <w:pStyle w:val="ab"/>
        <w:numPr>
          <w:ilvl w:val="0"/>
          <w:numId w:val="25"/>
        </w:numPr>
        <w:rPr>
          <w:sz w:val="28"/>
          <w:szCs w:val="28"/>
        </w:rPr>
      </w:pPr>
      <w:r w:rsidRPr="008D062C">
        <w:rPr>
          <w:sz w:val="28"/>
          <w:szCs w:val="28"/>
        </w:rPr>
        <w:t>Измерение активности альфа-излучающих нуклидов</w:t>
      </w:r>
      <w:r w:rsidR="0006284F" w:rsidRPr="008D062C">
        <w:rPr>
          <w:sz w:val="28"/>
          <w:szCs w:val="28"/>
        </w:rPr>
        <w:t xml:space="preserve"> альфа-радиометром «Прогресс-АР».</w:t>
      </w:r>
    </w:p>
    <w:p w:rsidR="005F45B2" w:rsidRPr="008D062C" w:rsidRDefault="005F45B2" w:rsidP="0071676C">
      <w:pPr>
        <w:pStyle w:val="ab"/>
        <w:numPr>
          <w:ilvl w:val="0"/>
          <w:numId w:val="25"/>
        </w:numPr>
        <w:rPr>
          <w:sz w:val="28"/>
          <w:szCs w:val="28"/>
        </w:rPr>
      </w:pPr>
      <w:r w:rsidRPr="008D062C">
        <w:rPr>
          <w:sz w:val="28"/>
          <w:szCs w:val="28"/>
        </w:rPr>
        <w:t>Определение максимальной энергии бета-излучения</w:t>
      </w:r>
    </w:p>
    <w:p w:rsidR="0006284F" w:rsidRPr="008D062C" w:rsidRDefault="0006284F" w:rsidP="0071676C">
      <w:pPr>
        <w:pStyle w:val="ab"/>
        <w:numPr>
          <w:ilvl w:val="0"/>
          <w:numId w:val="25"/>
        </w:numPr>
        <w:rPr>
          <w:rFonts w:eastAsiaTheme="minorHAnsi" w:cstheme="minorBidi"/>
          <w:sz w:val="28"/>
          <w:szCs w:val="28"/>
          <w:lang w:eastAsia="en-US"/>
        </w:rPr>
      </w:pPr>
      <w:r w:rsidRPr="008D062C">
        <w:rPr>
          <w:sz w:val="28"/>
          <w:szCs w:val="28"/>
        </w:rPr>
        <w:t>Измерение альфа-спектров с использованием полупроводникового альфа-спектрометра «МУЛЬТИРАД-АС</w:t>
      </w:r>
    </w:p>
    <w:p w:rsidR="0006284F" w:rsidRPr="008D062C" w:rsidRDefault="0006284F" w:rsidP="0071676C">
      <w:pPr>
        <w:ind w:left="851" w:hanging="425"/>
        <w:rPr>
          <w:szCs w:val="28"/>
        </w:rPr>
      </w:pPr>
    </w:p>
    <w:p w:rsidR="0006284F" w:rsidRPr="008D062C" w:rsidRDefault="0006284F" w:rsidP="0071676C">
      <w:pPr>
        <w:pStyle w:val="ab"/>
        <w:numPr>
          <w:ilvl w:val="0"/>
          <w:numId w:val="23"/>
        </w:numPr>
        <w:rPr>
          <w:b/>
          <w:bCs/>
          <w:sz w:val="28"/>
          <w:szCs w:val="28"/>
        </w:rPr>
      </w:pPr>
      <w:r w:rsidRPr="008D062C">
        <w:rPr>
          <w:b/>
          <w:bCs/>
          <w:sz w:val="28"/>
          <w:szCs w:val="28"/>
        </w:rPr>
        <w:t>Образовательные технологии</w:t>
      </w:r>
    </w:p>
    <w:p w:rsidR="0006284F" w:rsidRPr="008D062C" w:rsidRDefault="0006284F" w:rsidP="0006284F">
      <w:pPr>
        <w:ind w:firstLine="708"/>
        <w:rPr>
          <w:szCs w:val="28"/>
        </w:rPr>
      </w:pPr>
      <w:r w:rsidRPr="008D062C">
        <w:rPr>
          <w:szCs w:val="28"/>
        </w:rPr>
        <w:t>При реализации программы дисциплины «Ядерно-физические измерения» используются различные образовательные технологии – во время аудиторных занятий (64 часа). Занятия проводятся в форме лекций, практических (семинарских) занятий, выполнения лабораторных работ. Для контроля усвоения разделов данного курса каждый студент выполняет два индивидуальных домашних задания, в виде презентации. При защите лабораторных работ проводится собеседование и опрос в устной форме.</w:t>
      </w:r>
    </w:p>
    <w:p w:rsidR="0006284F" w:rsidRPr="008D062C" w:rsidRDefault="0006284F" w:rsidP="0006284F">
      <w:pPr>
        <w:rPr>
          <w:szCs w:val="28"/>
        </w:rPr>
      </w:pPr>
      <w:r w:rsidRPr="008D062C">
        <w:rPr>
          <w:szCs w:val="28"/>
        </w:rPr>
        <w:t>Самостоятельная работа студентов подразумевает проработку лекционного материала, подготовку к лабораторным работам с использованием рекомендуемой литературы, выполнение индивидуальных домашних заданий.</w:t>
      </w:r>
    </w:p>
    <w:p w:rsidR="00EE453F" w:rsidRPr="008D062C" w:rsidRDefault="00EE453F" w:rsidP="0071676C">
      <w:pPr>
        <w:pStyle w:val="ab"/>
        <w:numPr>
          <w:ilvl w:val="0"/>
          <w:numId w:val="23"/>
        </w:numPr>
        <w:spacing w:before="200" w:after="200"/>
        <w:contextualSpacing w:val="0"/>
        <w:rPr>
          <w:b/>
          <w:bCs/>
        </w:rPr>
      </w:pPr>
      <w:r w:rsidRPr="008D062C">
        <w:rPr>
          <w:b/>
          <w:bCs/>
        </w:rPr>
        <w:t>ОЦЕНОЧНЫЕ СРЕДСТВА ДЛЯ ТЕКУЩЕГО КОНТРОЛЯ УСПЕВАЕМОСТИ И УЧЕБНО-МЕТОДИЧЕСКОЕ ОБЕСПЕЧЕНИЕ САМОСТОЯТЕЛЬНОЙ РАБОТЫ СТУДЕНТОВ</w:t>
      </w:r>
    </w:p>
    <w:p w:rsidR="00EE453F" w:rsidRPr="008D062C" w:rsidRDefault="00EE453F" w:rsidP="00EE453F">
      <w:pPr>
        <w:tabs>
          <w:tab w:val="left" w:pos="1965"/>
        </w:tabs>
        <w:ind w:firstLine="720"/>
        <w:rPr>
          <w:b/>
        </w:rPr>
      </w:pPr>
      <w:r w:rsidRPr="008D062C">
        <w:rPr>
          <w:bCs/>
        </w:rPr>
        <w:t>В качестве промежуточной оценки успеваемости студентов используются контрольные задания, а также индивидуальные домашние задания.</w:t>
      </w:r>
    </w:p>
    <w:p w:rsidR="00EE453F" w:rsidRPr="008D062C" w:rsidRDefault="00EE453F" w:rsidP="00EE453F">
      <w:pPr>
        <w:tabs>
          <w:tab w:val="left" w:pos="1965"/>
        </w:tabs>
        <w:ind w:firstLine="720"/>
        <w:rPr>
          <w:bCs/>
        </w:rPr>
      </w:pPr>
      <w:r w:rsidRPr="008D062C">
        <w:rPr>
          <w:bCs/>
        </w:rPr>
        <w:t>Контрольные работы проводятся в соответствии с пройденным материалом на 5 и 10 неделях.</w:t>
      </w:r>
    </w:p>
    <w:p w:rsidR="00D452D1" w:rsidRPr="008D062C" w:rsidRDefault="00D452D1" w:rsidP="00EE453F">
      <w:pPr>
        <w:tabs>
          <w:tab w:val="left" w:pos="1965"/>
        </w:tabs>
        <w:ind w:firstLine="720"/>
        <w:rPr>
          <w:bCs/>
        </w:rPr>
      </w:pPr>
    </w:p>
    <w:p w:rsidR="00EE453F" w:rsidRPr="008D062C" w:rsidRDefault="00EE453F" w:rsidP="00EE453F">
      <w:pPr>
        <w:spacing w:line="360" w:lineRule="auto"/>
        <w:ind w:firstLine="709"/>
        <w:rPr>
          <w:b/>
          <w:sz w:val="24"/>
          <w:szCs w:val="24"/>
        </w:rPr>
      </w:pPr>
      <w:r w:rsidRPr="008D062C">
        <w:rPr>
          <w:b/>
          <w:sz w:val="24"/>
          <w:szCs w:val="24"/>
        </w:rPr>
        <w:t>Темы домашних индивидуальных заданий:</w:t>
      </w:r>
    </w:p>
    <w:tbl>
      <w:tblPr>
        <w:tblW w:w="93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6783"/>
        <w:gridCol w:w="1843"/>
      </w:tblGrid>
      <w:tr w:rsidR="008D062C" w:rsidRPr="008D062C" w:rsidTr="00D362A1">
        <w:trPr>
          <w:trHeight w:val="722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№ п/п</w:t>
            </w:r>
          </w:p>
        </w:tc>
        <w:tc>
          <w:tcPr>
            <w:tcW w:w="6783" w:type="dxa"/>
            <w:vAlign w:val="center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Наименования темы домашнего задания</w:t>
            </w:r>
          </w:p>
        </w:tc>
        <w:tc>
          <w:tcPr>
            <w:tcW w:w="1843" w:type="dxa"/>
            <w:vAlign w:val="center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Форма отчетности</w:t>
            </w:r>
          </w:p>
        </w:tc>
      </w:tr>
      <w:tr w:rsidR="008D062C" w:rsidRPr="008D062C" w:rsidTr="00D362A1">
        <w:trPr>
          <w:trHeight w:val="453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EE453F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 xml:space="preserve">Возникновение α, β, γ-излучений при радиоактивном распаде ядер, нейтронное излучение, тормозное, рентгеновское </w:t>
            </w:r>
            <w:r w:rsidRPr="008D062C">
              <w:rPr>
                <w:bCs/>
                <w:spacing w:val="-7"/>
                <w:sz w:val="24"/>
                <w:szCs w:val="24"/>
              </w:rPr>
              <w:lastRenderedPageBreak/>
              <w:t>характеристическое излучение, конверсионные и Оже-электроны, основные свойства ядерных излучений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lastRenderedPageBreak/>
              <w:t>Презентация</w:t>
            </w:r>
          </w:p>
        </w:tc>
      </w:tr>
      <w:tr w:rsidR="008D062C" w:rsidRPr="008D062C" w:rsidTr="00D362A1">
        <w:trPr>
          <w:trHeight w:val="557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EE453F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Взаимодействие заряженных частиц с веществом, потери энергии на возбуждение и ионизацию атомов, формула Бете-Блоха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  <w:tr w:rsidR="008D062C" w:rsidRPr="008D062C" w:rsidTr="00D362A1">
        <w:trPr>
          <w:trHeight w:val="571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EE453F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Процессы взаимодействия γ-излучения с веществом, регистрация гамма-излучения, аппаратурная линия гамма-спектра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  <w:tr w:rsidR="008D062C" w:rsidRPr="008D062C" w:rsidTr="00D362A1">
        <w:trPr>
          <w:trHeight w:val="542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EE453F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Газонаполненные детекторы ионизационного типа, счетная характеристика газового детектора, эффект газового усиления в пропорциональном счетчике, самостоятельный разряд, счетчики Гейгера-Мюллера, гашение разряда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  <w:tr w:rsidR="008D062C" w:rsidRPr="008D062C" w:rsidTr="00D362A1">
        <w:trPr>
          <w:trHeight w:val="557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EE453F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Основная схема включения детектора ядерного излучения, задача электронных цепей и устройств по формированию импульсов для регистрации излучения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  <w:tr w:rsidR="008D062C" w:rsidRPr="008D062C" w:rsidTr="00D362A1">
        <w:trPr>
          <w:trHeight w:val="557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B925A2" w:rsidRPr="008D062C" w:rsidRDefault="00B925A2" w:rsidP="00B925A2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 xml:space="preserve">Основы нейтронных измерений. Счётчики нейтронов. Счёт нейтронных совпадений. </w:t>
            </w:r>
          </w:p>
          <w:p w:rsidR="00EE453F" w:rsidRPr="008D062C" w:rsidRDefault="00B925A2" w:rsidP="00B925A2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Физические основы калориметрического анализа ЯМ. Погрешность калориметрического анализа.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  <w:tr w:rsidR="008D062C" w:rsidRPr="008D062C" w:rsidTr="00D362A1">
        <w:trPr>
          <w:trHeight w:val="557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EE453F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Сцинтилляционные детекторы ядерного излучения, конструкция сцинтилляционного блока детектирования, фотоэлектронные умножители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  <w:tr w:rsidR="008D062C" w:rsidRPr="008D062C" w:rsidTr="00D362A1">
        <w:trPr>
          <w:trHeight w:val="557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EE453F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Полупроводниковые детекторы (ППД) ядерного излучения, носители заряда в ППД, формирование</w:t>
            </w:r>
            <w:r w:rsidR="00D452D1" w:rsidRPr="008D062C">
              <w:rPr>
                <w:bCs/>
                <w:spacing w:val="-7"/>
                <w:sz w:val="24"/>
                <w:szCs w:val="24"/>
              </w:rPr>
              <w:t xml:space="preserve"> </w:t>
            </w:r>
            <w:r w:rsidRPr="008D062C">
              <w:rPr>
                <w:bCs/>
                <w:spacing w:val="-7"/>
                <w:sz w:val="24"/>
                <w:szCs w:val="24"/>
              </w:rPr>
              <w:t>области</w:t>
            </w:r>
            <w:r w:rsidR="00D452D1" w:rsidRPr="008D062C">
              <w:rPr>
                <w:bCs/>
                <w:spacing w:val="-7"/>
                <w:sz w:val="24"/>
                <w:szCs w:val="24"/>
              </w:rPr>
              <w:t>,</w:t>
            </w:r>
            <w:r w:rsidRPr="008D062C">
              <w:rPr>
                <w:bCs/>
                <w:spacing w:val="-7"/>
                <w:sz w:val="24"/>
                <w:szCs w:val="24"/>
              </w:rPr>
              <w:t xml:space="preserve"> обедненной носителями зарядов в различных типах детекторов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  <w:tr w:rsidR="008D062C" w:rsidRPr="008D062C" w:rsidTr="00D362A1">
        <w:trPr>
          <w:trHeight w:val="557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B925A2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Категории ядерных материалов. Требования к точности и периодичности проведения контрольных измерений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  <w:tr w:rsidR="008D062C" w:rsidRPr="008D062C" w:rsidTr="00D362A1">
        <w:trPr>
          <w:trHeight w:val="557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B925A2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Неразрушающие методы анализа ядерных материалов. Стандартные образцы. Гамма-спектрометрические НРА. Нейтронные НРА.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  <w:tr w:rsidR="008D062C" w:rsidRPr="008D062C" w:rsidTr="00D362A1">
        <w:trPr>
          <w:trHeight w:val="557"/>
          <w:jc w:val="center"/>
        </w:trPr>
        <w:tc>
          <w:tcPr>
            <w:tcW w:w="691" w:type="dxa"/>
            <w:vAlign w:val="center"/>
          </w:tcPr>
          <w:p w:rsidR="00EE453F" w:rsidRPr="008D062C" w:rsidRDefault="00EE453F" w:rsidP="00EE453F">
            <w:pPr>
              <w:pStyle w:val="ab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70"/>
              <w:contextualSpacing w:val="0"/>
              <w:jc w:val="center"/>
              <w:rPr>
                <w:bCs/>
                <w:spacing w:val="-7"/>
              </w:rPr>
            </w:pPr>
          </w:p>
        </w:tc>
        <w:tc>
          <w:tcPr>
            <w:tcW w:w="6783" w:type="dxa"/>
          </w:tcPr>
          <w:p w:rsidR="00EE453F" w:rsidRPr="008D062C" w:rsidRDefault="00EE453F" w:rsidP="00D362A1">
            <w:pPr>
              <w:spacing w:line="274" w:lineRule="exact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Статистический характер радиоактивного распада, распределение Пуассона и Гаусса, дисперсия, относительное СКО результата измерения, анализ выборки на пригодность к совместной обработке, доверительные погрешности анализа</w:t>
            </w:r>
          </w:p>
        </w:tc>
        <w:tc>
          <w:tcPr>
            <w:tcW w:w="1843" w:type="dxa"/>
          </w:tcPr>
          <w:p w:rsidR="00EE453F" w:rsidRPr="008D062C" w:rsidRDefault="00EE453F" w:rsidP="00D362A1">
            <w:pPr>
              <w:spacing w:line="274" w:lineRule="exact"/>
              <w:jc w:val="center"/>
              <w:rPr>
                <w:bCs/>
                <w:spacing w:val="-7"/>
                <w:sz w:val="24"/>
                <w:szCs w:val="24"/>
              </w:rPr>
            </w:pPr>
            <w:r w:rsidRPr="008D062C">
              <w:rPr>
                <w:bCs/>
                <w:spacing w:val="-7"/>
                <w:sz w:val="24"/>
                <w:szCs w:val="24"/>
              </w:rPr>
              <w:t>Презентация</w:t>
            </w:r>
          </w:p>
        </w:tc>
      </w:tr>
    </w:tbl>
    <w:p w:rsidR="00EE453F" w:rsidRPr="008D062C" w:rsidRDefault="00EE453F" w:rsidP="0071676C">
      <w:pPr>
        <w:pStyle w:val="ab"/>
        <w:numPr>
          <w:ilvl w:val="0"/>
          <w:numId w:val="23"/>
        </w:numPr>
        <w:spacing w:before="200" w:after="200"/>
        <w:contextualSpacing w:val="0"/>
        <w:rPr>
          <w:b/>
          <w:bCs/>
        </w:rPr>
      </w:pPr>
      <w:bookmarkStart w:id="2" w:name="_Hlk98100132"/>
      <w:r w:rsidRPr="008D062C">
        <w:rPr>
          <w:b/>
          <w:bCs/>
        </w:rPr>
        <w:t>УЧЕБНО-МЕТОДИЧЕСКОЕ И ИНФОРМАЦИОННОЕ ОБЕСПЕЧЕНИЕ УЧЕБНОЙ ДИСЦИПЛИНЫ (МОДУЛЯ)</w:t>
      </w:r>
    </w:p>
    <w:p w:rsidR="00EE453F" w:rsidRPr="008D062C" w:rsidRDefault="00EE453F" w:rsidP="0071676C">
      <w:pPr>
        <w:pStyle w:val="ab"/>
        <w:numPr>
          <w:ilvl w:val="1"/>
          <w:numId w:val="23"/>
        </w:numPr>
        <w:spacing w:before="120" w:after="120"/>
        <w:contextualSpacing w:val="0"/>
        <w:rPr>
          <w:b/>
          <w:bCs/>
        </w:rPr>
      </w:pPr>
      <w:bookmarkStart w:id="3" w:name="_Hlk98100160"/>
      <w:bookmarkEnd w:id="2"/>
      <w:r w:rsidRPr="008D062C">
        <w:rPr>
          <w:b/>
          <w:bCs/>
        </w:rPr>
        <w:t>Основная литература</w:t>
      </w:r>
    </w:p>
    <w:bookmarkEnd w:id="3"/>
    <w:p w:rsidR="00EE453F" w:rsidRPr="008D062C" w:rsidRDefault="00EE453F" w:rsidP="00157EEE">
      <w:pPr>
        <w:pStyle w:val="ab"/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1134" w:hanging="425"/>
        <w:contextualSpacing w:val="0"/>
        <w:jc w:val="both"/>
        <w:rPr>
          <w:bCs/>
          <w:spacing w:val="-7"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>В.И. Калашникова, М.С. Козодаев. Детекторы элементарных частиц. – М.</w:t>
      </w:r>
      <w:r w:rsidR="00F0215C" w:rsidRPr="008D062C">
        <w:rPr>
          <w:bCs/>
          <w:spacing w:val="-7"/>
          <w:sz w:val="28"/>
          <w:szCs w:val="28"/>
        </w:rPr>
        <w:t>: изд</w:t>
      </w:r>
      <w:r w:rsidRPr="008D062C">
        <w:rPr>
          <w:bCs/>
          <w:spacing w:val="-7"/>
          <w:sz w:val="28"/>
          <w:szCs w:val="28"/>
        </w:rPr>
        <w:t>-во «Наука», 1966.</w:t>
      </w:r>
    </w:p>
    <w:p w:rsidR="00F0215C" w:rsidRPr="008D062C" w:rsidRDefault="00F0215C" w:rsidP="00EE453F">
      <w:pPr>
        <w:pStyle w:val="ab"/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bCs/>
          <w:spacing w:val="-7"/>
          <w:sz w:val="28"/>
          <w:szCs w:val="28"/>
        </w:rPr>
      </w:pPr>
      <w:bookmarkStart w:id="4" w:name="_Hlk98101289"/>
      <w:r w:rsidRPr="008D062C">
        <w:rPr>
          <w:sz w:val="27"/>
          <w:szCs w:val="27"/>
        </w:rPr>
        <w:t>И.Н.</w:t>
      </w:r>
      <w:r w:rsidRPr="008D062C">
        <w:rPr>
          <w:sz w:val="27"/>
          <w:szCs w:val="27"/>
          <w:lang w:val="en-US"/>
        </w:rPr>
        <w:t> </w:t>
      </w:r>
      <w:r w:rsidRPr="008D062C">
        <w:rPr>
          <w:sz w:val="27"/>
          <w:szCs w:val="27"/>
        </w:rPr>
        <w:t>Бекман</w:t>
      </w:r>
      <w:r w:rsidRPr="008D062C">
        <w:rPr>
          <w:bCs/>
          <w:spacing w:val="-7"/>
          <w:sz w:val="28"/>
          <w:szCs w:val="28"/>
        </w:rPr>
        <w:t>, Измерение ионизирующих излучений. МГУ. М. 2006</w:t>
      </w:r>
      <w:bookmarkEnd w:id="4"/>
      <w:r w:rsidRPr="008D062C">
        <w:rPr>
          <w:bCs/>
          <w:spacing w:val="-7"/>
          <w:sz w:val="28"/>
          <w:szCs w:val="28"/>
        </w:rPr>
        <w:t>.</w:t>
      </w:r>
    </w:p>
    <w:p w:rsidR="00EE453F" w:rsidRPr="008D062C" w:rsidRDefault="00EE453F" w:rsidP="00813DFE">
      <w:pPr>
        <w:pStyle w:val="ab"/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1134" w:hanging="425"/>
        <w:contextualSpacing w:val="0"/>
        <w:jc w:val="both"/>
        <w:rPr>
          <w:bCs/>
          <w:spacing w:val="-7"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 xml:space="preserve">В.В. Фролов. Ядерно-физические методы контроля делящихся веществ. </w:t>
      </w:r>
      <w:bookmarkStart w:id="5" w:name="_GoBack"/>
      <w:bookmarkEnd w:id="5"/>
      <w:r w:rsidRPr="008D062C">
        <w:rPr>
          <w:bCs/>
          <w:spacing w:val="-7"/>
          <w:sz w:val="28"/>
          <w:szCs w:val="28"/>
        </w:rPr>
        <w:t>– М.; Энергоатомиздат, 1989.</w:t>
      </w:r>
    </w:p>
    <w:p w:rsidR="00EE453F" w:rsidRPr="008D062C" w:rsidRDefault="00314B28" w:rsidP="00314B28">
      <w:pPr>
        <w:pStyle w:val="ab"/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1134" w:hanging="425"/>
        <w:contextualSpacing w:val="0"/>
        <w:jc w:val="both"/>
        <w:rPr>
          <w:bCs/>
          <w:spacing w:val="-7"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>Бушуев А.В. Методы измерения ядерных материалов: Учебное пособие. М.</w:t>
      </w:r>
      <w:r w:rsidR="00731D93" w:rsidRPr="008D062C">
        <w:rPr>
          <w:bCs/>
          <w:spacing w:val="-7"/>
          <w:sz w:val="28"/>
          <w:szCs w:val="28"/>
        </w:rPr>
        <w:t xml:space="preserve"> </w:t>
      </w:r>
      <w:r w:rsidRPr="008D062C">
        <w:rPr>
          <w:bCs/>
          <w:spacing w:val="-7"/>
          <w:sz w:val="28"/>
          <w:szCs w:val="28"/>
        </w:rPr>
        <w:t>МИФИ, 2007.– 276 с.</w:t>
      </w:r>
    </w:p>
    <w:p w:rsidR="00494D89" w:rsidRPr="008D062C" w:rsidRDefault="00494D89" w:rsidP="00F0215C">
      <w:pPr>
        <w:pStyle w:val="ab"/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1134" w:hanging="425"/>
        <w:contextualSpacing w:val="0"/>
        <w:jc w:val="both"/>
        <w:rPr>
          <w:bCs/>
          <w:spacing w:val="-7"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>Ядерная физика и её приложения: учебное пособие /Н.К. Рыжакова; Томский политехнический университет. – Томск: Изд-во Томского политехнического университета, 2011. – 270 с</w:t>
      </w:r>
    </w:p>
    <w:p w:rsidR="00F0215C" w:rsidRPr="008D062C" w:rsidRDefault="00F0215C" w:rsidP="00F0215C">
      <w:pPr>
        <w:pStyle w:val="ab"/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1134" w:hanging="425"/>
        <w:contextualSpacing w:val="0"/>
        <w:rPr>
          <w:bCs/>
          <w:spacing w:val="-7"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>Стогов Ю.В. Основы нейтронной физики: Учебное пособие. - М.:</w:t>
      </w:r>
    </w:p>
    <w:p w:rsidR="00F0215C" w:rsidRPr="008D062C" w:rsidRDefault="00F0215C" w:rsidP="00F0215C">
      <w:pPr>
        <w:pStyle w:val="ab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1134"/>
        <w:contextualSpacing w:val="0"/>
        <w:jc w:val="both"/>
        <w:rPr>
          <w:bCs/>
          <w:spacing w:val="-7"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>МИФИ, 2008. – 204 с</w:t>
      </w:r>
    </w:p>
    <w:p w:rsidR="00EE453F" w:rsidRPr="008D062C" w:rsidRDefault="00EE453F" w:rsidP="00494D89">
      <w:pPr>
        <w:pStyle w:val="ab"/>
        <w:numPr>
          <w:ilvl w:val="1"/>
          <w:numId w:val="23"/>
        </w:numPr>
        <w:spacing w:before="120" w:after="120"/>
        <w:ind w:hanging="517"/>
        <w:contextualSpacing w:val="0"/>
        <w:rPr>
          <w:b/>
          <w:bCs/>
          <w:sz w:val="28"/>
          <w:szCs w:val="28"/>
        </w:rPr>
      </w:pPr>
      <w:r w:rsidRPr="008D062C">
        <w:rPr>
          <w:b/>
          <w:bCs/>
          <w:sz w:val="28"/>
          <w:szCs w:val="28"/>
        </w:rPr>
        <w:t>Дополнительная литература</w:t>
      </w:r>
    </w:p>
    <w:p w:rsidR="000C5919" w:rsidRPr="008D062C" w:rsidRDefault="000C5919" w:rsidP="00F0215C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contextualSpacing w:val="0"/>
        <w:rPr>
          <w:bCs/>
          <w:spacing w:val="-7"/>
          <w:szCs w:val="28"/>
        </w:rPr>
      </w:pPr>
    </w:p>
    <w:p w:rsidR="00731D93" w:rsidRPr="008D062C" w:rsidRDefault="00731D93" w:rsidP="00F0215C">
      <w:pPr>
        <w:pStyle w:val="ab"/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hanging="283"/>
        <w:contextualSpacing w:val="0"/>
        <w:jc w:val="both"/>
        <w:rPr>
          <w:rStyle w:val="ad"/>
          <w:bCs/>
          <w:color w:val="auto"/>
          <w:spacing w:val="-7"/>
          <w:sz w:val="28"/>
          <w:szCs w:val="28"/>
          <w:u w:val="none"/>
        </w:rPr>
      </w:pPr>
      <w:r w:rsidRPr="008D062C">
        <w:rPr>
          <w:bCs/>
          <w:spacing w:val="-7"/>
          <w:sz w:val="28"/>
          <w:szCs w:val="28"/>
        </w:rPr>
        <w:t xml:space="preserve">Электронные ресурсы: </w:t>
      </w:r>
      <w:hyperlink r:id="rId5" w:history="1">
        <w:r w:rsidRPr="008D062C">
          <w:rPr>
            <w:rStyle w:val="ad"/>
            <w:bCs/>
            <w:color w:val="auto"/>
            <w:spacing w:val="-7"/>
            <w:sz w:val="28"/>
            <w:szCs w:val="28"/>
          </w:rPr>
          <w:t>http://profbeckman.narod.ru/radiometr.htm</w:t>
        </w:r>
      </w:hyperlink>
    </w:p>
    <w:p w:rsidR="00F0215C" w:rsidRPr="008D062C" w:rsidRDefault="00F0215C" w:rsidP="00F0215C">
      <w:pPr>
        <w:pStyle w:val="ab"/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709"/>
        <w:contextualSpacing w:val="0"/>
        <w:jc w:val="both"/>
        <w:rPr>
          <w:bCs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>К.Н. Мухин.</w:t>
      </w:r>
      <w:r w:rsidRPr="008D062C">
        <w:rPr>
          <w:bCs/>
          <w:sz w:val="28"/>
          <w:szCs w:val="28"/>
        </w:rPr>
        <w:t xml:space="preserve"> Введение в ядерную физику. – М.; </w:t>
      </w:r>
      <w:proofErr w:type="spellStart"/>
      <w:r w:rsidRPr="008D062C">
        <w:rPr>
          <w:bCs/>
          <w:sz w:val="28"/>
          <w:szCs w:val="28"/>
        </w:rPr>
        <w:t>Атомиздат</w:t>
      </w:r>
      <w:proofErr w:type="spellEnd"/>
      <w:r w:rsidRPr="008D062C">
        <w:rPr>
          <w:bCs/>
          <w:sz w:val="28"/>
          <w:szCs w:val="28"/>
        </w:rPr>
        <w:t>, 1965.</w:t>
      </w:r>
    </w:p>
    <w:p w:rsidR="00F0215C" w:rsidRPr="00217E44" w:rsidRDefault="00F0215C" w:rsidP="00F0215C">
      <w:pPr>
        <w:pStyle w:val="ab"/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709" w:hanging="284"/>
        <w:contextualSpacing w:val="0"/>
        <w:rPr>
          <w:bCs/>
          <w:spacing w:val="-7"/>
          <w:sz w:val="28"/>
          <w:szCs w:val="28"/>
        </w:rPr>
      </w:pPr>
      <w:r w:rsidRPr="00217E44">
        <w:rPr>
          <w:bCs/>
          <w:spacing w:val="-7"/>
          <w:sz w:val="28"/>
          <w:szCs w:val="28"/>
        </w:rPr>
        <w:t>Прайс. Регистрация ядерного излучения. – М.; Изд-во Иностранной литературы, 1960.</w:t>
      </w:r>
    </w:p>
    <w:p w:rsidR="000C5919" w:rsidRPr="008D062C" w:rsidRDefault="000C5919" w:rsidP="000C5919">
      <w:pPr>
        <w:pStyle w:val="ab"/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left="709"/>
        <w:contextualSpacing w:val="0"/>
        <w:jc w:val="both"/>
        <w:rPr>
          <w:bCs/>
          <w:spacing w:val="-7"/>
          <w:sz w:val="28"/>
          <w:szCs w:val="28"/>
        </w:rPr>
      </w:pPr>
    </w:p>
    <w:p w:rsidR="00731D93" w:rsidRPr="008D062C" w:rsidRDefault="00731D93" w:rsidP="00731D93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200" w:after="200"/>
        <w:ind w:left="709"/>
        <w:contextualSpacing w:val="0"/>
        <w:rPr>
          <w:b/>
          <w:bCs/>
          <w:szCs w:val="28"/>
        </w:rPr>
      </w:pPr>
    </w:p>
    <w:p w:rsidR="00731D93" w:rsidRPr="008D062C" w:rsidRDefault="00731D93" w:rsidP="00731D93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200" w:after="200"/>
        <w:contextualSpacing w:val="0"/>
        <w:rPr>
          <w:b/>
          <w:bCs/>
          <w:szCs w:val="28"/>
        </w:rPr>
      </w:pPr>
    </w:p>
    <w:p w:rsidR="00EE453F" w:rsidRPr="008D062C" w:rsidRDefault="00731D93" w:rsidP="0071676C">
      <w:pPr>
        <w:pStyle w:val="ab"/>
        <w:widowControl w:val="0"/>
        <w:numPr>
          <w:ilvl w:val="0"/>
          <w:numId w:val="2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200" w:after="200"/>
        <w:ind w:left="0" w:firstLine="709"/>
        <w:contextualSpacing w:val="0"/>
        <w:jc w:val="both"/>
        <w:rPr>
          <w:b/>
          <w:bCs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 xml:space="preserve"> </w:t>
      </w:r>
      <w:r w:rsidR="00EE453F" w:rsidRPr="008D062C">
        <w:rPr>
          <w:b/>
          <w:bCs/>
          <w:sz w:val="28"/>
          <w:szCs w:val="28"/>
        </w:rPr>
        <w:t xml:space="preserve">МАТЕРИАЛЬНО-ТЕХНИЧЕСКОЕ БЕСПЕЧЕНИЕ УЧЕБНОЙ ДИСЦИПЛИНЫ </w:t>
      </w:r>
    </w:p>
    <w:p w:rsidR="00EE453F" w:rsidRPr="008D062C" w:rsidRDefault="00EE453F" w:rsidP="00EE453F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bCs/>
          <w:spacing w:val="-7"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>Проектор для лекционных и семинарских занятий.</w:t>
      </w:r>
    </w:p>
    <w:p w:rsidR="00EE453F" w:rsidRPr="008D062C" w:rsidRDefault="00EE453F" w:rsidP="00EE453F">
      <w:pPr>
        <w:pStyle w:val="ab"/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bCs/>
          <w:spacing w:val="-7"/>
          <w:sz w:val="28"/>
          <w:szCs w:val="28"/>
        </w:rPr>
      </w:pPr>
      <w:r w:rsidRPr="008D062C">
        <w:rPr>
          <w:bCs/>
          <w:spacing w:val="-7"/>
          <w:sz w:val="28"/>
          <w:szCs w:val="28"/>
        </w:rPr>
        <w:t>Лабораторный класс.</w:t>
      </w:r>
    </w:p>
    <w:p w:rsidR="00EE453F" w:rsidRPr="008D062C" w:rsidRDefault="00EE453F" w:rsidP="00EE453F">
      <w:pPr>
        <w:rPr>
          <w:bCs/>
          <w:szCs w:val="28"/>
        </w:rPr>
      </w:pPr>
    </w:p>
    <w:p w:rsidR="00EE453F" w:rsidRPr="008D062C" w:rsidRDefault="00EE453F" w:rsidP="00EE453F">
      <w:pPr>
        <w:rPr>
          <w:bCs/>
        </w:rPr>
      </w:pPr>
    </w:p>
    <w:p w:rsidR="00EE453F" w:rsidRPr="008D062C" w:rsidRDefault="00EE453F" w:rsidP="00EE453F">
      <w:pPr>
        <w:pStyle w:val="20"/>
        <w:rPr>
          <w:rFonts w:ascii="Times New Roman" w:hAnsi="Times New Roman" w:cs="Times New Roman"/>
          <w:sz w:val="28"/>
          <w:szCs w:val="28"/>
        </w:rPr>
      </w:pPr>
      <w:r w:rsidRPr="008D062C">
        <w:rPr>
          <w:rFonts w:ascii="Times New Roman" w:hAnsi="Times New Roman" w:cs="Times New Roman"/>
          <w:sz w:val="28"/>
          <w:szCs w:val="28"/>
        </w:rPr>
        <w:t xml:space="preserve">Программа составлена в соответствии с требованиями ФГОС ВПО для подготовки бакалавров по направлению подготовки </w:t>
      </w:r>
      <w:r w:rsidR="00D452D1" w:rsidRPr="008D062C">
        <w:rPr>
          <w:rFonts w:ascii="Times New Roman" w:hAnsi="Times New Roman" w:cs="Times New Roman"/>
          <w:sz w:val="28"/>
          <w:szCs w:val="28"/>
          <w:highlight w:val="yellow"/>
        </w:rPr>
        <w:t>**********</w:t>
      </w:r>
      <w:r w:rsidRPr="008D062C">
        <w:rPr>
          <w:rFonts w:ascii="Times New Roman" w:hAnsi="Times New Roman" w:cs="Times New Roman"/>
          <w:sz w:val="28"/>
          <w:szCs w:val="28"/>
        </w:rPr>
        <w:t xml:space="preserve"> «Приборостроение», профиль «Программное обеспечение и информационно-измерительные технологии в приборостроении» (ОФО).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63"/>
        <w:gridCol w:w="682"/>
        <w:gridCol w:w="7310"/>
      </w:tblGrid>
      <w:tr w:rsidR="008D062C" w:rsidRPr="008D062C" w:rsidTr="00D362A1">
        <w:trPr>
          <w:trHeight w:val="398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453F" w:rsidRPr="008D062C" w:rsidRDefault="00EE453F" w:rsidP="00D362A1">
            <w:pPr>
              <w:tabs>
                <w:tab w:val="left" w:pos="1965"/>
              </w:tabs>
            </w:pPr>
            <w:r w:rsidRPr="008D062C">
              <w:rPr>
                <w:bCs/>
              </w:rPr>
              <w:t>Автор:</w:t>
            </w:r>
          </w:p>
        </w:tc>
        <w:tc>
          <w:tcPr>
            <w:tcW w:w="88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E453F" w:rsidRPr="008D062C" w:rsidRDefault="005F450A" w:rsidP="00D362A1">
            <w:pPr>
              <w:tabs>
                <w:tab w:val="left" w:pos="1965"/>
              </w:tabs>
            </w:pPr>
            <w:r w:rsidRPr="008D062C">
              <w:rPr>
                <w:bCs/>
                <w:spacing w:val="-3"/>
              </w:rPr>
              <w:t>В.Л. Кириллов</w:t>
            </w:r>
            <w:r w:rsidR="00EE453F" w:rsidRPr="008D062C">
              <w:rPr>
                <w:bCs/>
              </w:rPr>
              <w:t xml:space="preserve">, преподаватель кафедры </w:t>
            </w:r>
            <w:proofErr w:type="spellStart"/>
            <w:r w:rsidR="00EE453F" w:rsidRPr="008D062C">
              <w:rPr>
                <w:bCs/>
              </w:rPr>
              <w:t>ЭиА</w:t>
            </w:r>
            <w:proofErr w:type="spellEnd"/>
            <w:r w:rsidR="00EE453F" w:rsidRPr="008D062C">
              <w:rPr>
                <w:bCs/>
              </w:rPr>
              <w:t xml:space="preserve"> ОТИ НИЯУ МИФИ, к.т.н.</w:t>
            </w:r>
          </w:p>
        </w:tc>
      </w:tr>
      <w:tr w:rsidR="00EE453F" w:rsidRPr="008D062C" w:rsidTr="00D362A1">
        <w:trPr>
          <w:trHeight w:val="389"/>
        </w:trPr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E453F" w:rsidRPr="008D062C" w:rsidRDefault="00EE453F" w:rsidP="00D362A1">
            <w:pPr>
              <w:tabs>
                <w:tab w:val="left" w:pos="1965"/>
              </w:tabs>
            </w:pPr>
            <w:r w:rsidRPr="008D062C">
              <w:rPr>
                <w:bCs/>
              </w:rPr>
              <w:t>Рецензент(ы):</w:t>
            </w:r>
          </w:p>
        </w:tc>
        <w:tc>
          <w:tcPr>
            <w:tcW w:w="81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453F" w:rsidRPr="008D062C" w:rsidRDefault="005F450A" w:rsidP="00D362A1">
            <w:pPr>
              <w:tabs>
                <w:tab w:val="left" w:pos="1965"/>
              </w:tabs>
            </w:pPr>
            <w:r w:rsidRPr="008D062C">
              <w:t>Е.Г. Изарова</w:t>
            </w:r>
            <w:r w:rsidR="00EE453F" w:rsidRPr="008D062C">
              <w:t xml:space="preserve">, </w:t>
            </w:r>
            <w:r w:rsidRPr="008D062C">
              <w:t>доцент</w:t>
            </w:r>
            <w:r w:rsidR="00EE453F" w:rsidRPr="008D062C">
              <w:t xml:space="preserve"> кафедры </w:t>
            </w:r>
            <w:proofErr w:type="spellStart"/>
            <w:r w:rsidR="00EE453F" w:rsidRPr="008D062C">
              <w:t>ЭиА</w:t>
            </w:r>
            <w:proofErr w:type="spellEnd"/>
            <w:r w:rsidR="00EE453F" w:rsidRPr="008D062C">
              <w:t xml:space="preserve"> ОТИ НИЯУ МИФИ, </w:t>
            </w:r>
            <w:r w:rsidRPr="008D062C">
              <w:t>к.т.н.</w:t>
            </w:r>
          </w:p>
        </w:tc>
      </w:tr>
    </w:tbl>
    <w:p w:rsidR="00EE453F" w:rsidRPr="008D062C" w:rsidRDefault="00EE453F" w:rsidP="00EE453F">
      <w:pPr>
        <w:tabs>
          <w:tab w:val="left" w:pos="1965"/>
        </w:tabs>
      </w:pPr>
    </w:p>
    <w:p w:rsidR="00EE453F" w:rsidRPr="008D062C" w:rsidRDefault="00EE453F" w:rsidP="00EE453F">
      <w:pPr>
        <w:tabs>
          <w:tab w:val="right" w:leader="underscore" w:pos="9639"/>
        </w:tabs>
        <w:ind w:firstLine="720"/>
      </w:pPr>
      <w:r w:rsidRPr="008D062C">
        <w:t xml:space="preserve">Программа одобрена на заседании Методического совета института протокол </w:t>
      </w:r>
      <w:r w:rsidRPr="008D062C">
        <w:rPr>
          <w:highlight w:val="yellow"/>
        </w:rPr>
        <w:t xml:space="preserve">№ </w:t>
      </w:r>
      <w:r w:rsidR="005F450A" w:rsidRPr="008D062C">
        <w:rPr>
          <w:highlight w:val="yellow"/>
        </w:rPr>
        <w:t>**</w:t>
      </w:r>
      <w:r w:rsidRPr="008D062C">
        <w:rPr>
          <w:highlight w:val="yellow"/>
        </w:rPr>
        <w:t xml:space="preserve"> от </w:t>
      </w:r>
      <w:r w:rsidR="005F450A" w:rsidRPr="008D062C">
        <w:rPr>
          <w:highlight w:val="yellow"/>
        </w:rPr>
        <w:t>**. **</w:t>
      </w:r>
      <w:r w:rsidRPr="008D062C">
        <w:rPr>
          <w:highlight w:val="yellow"/>
        </w:rPr>
        <w:t>.</w:t>
      </w:r>
      <w:r w:rsidR="005F450A" w:rsidRPr="008D062C">
        <w:rPr>
          <w:highlight w:val="yellow"/>
        </w:rPr>
        <w:t xml:space="preserve"> **</w:t>
      </w:r>
    </w:p>
    <w:p w:rsidR="0006284F" w:rsidRPr="008D062C" w:rsidRDefault="0006284F" w:rsidP="0006284F">
      <w:pPr>
        <w:rPr>
          <w:szCs w:val="28"/>
        </w:rPr>
      </w:pPr>
    </w:p>
    <w:sectPr w:rsidR="0006284F" w:rsidRPr="008D0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86FE4"/>
    <w:multiLevelType w:val="hybridMultilevel"/>
    <w:tmpl w:val="1DD244F0"/>
    <w:lvl w:ilvl="0" w:tplc="0244506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786020"/>
    <w:multiLevelType w:val="hybridMultilevel"/>
    <w:tmpl w:val="FC5A9DD4"/>
    <w:lvl w:ilvl="0" w:tplc="4A483AF0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314AE"/>
    <w:multiLevelType w:val="hybridMultilevel"/>
    <w:tmpl w:val="1D967368"/>
    <w:lvl w:ilvl="0" w:tplc="47364AD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F7484F"/>
    <w:multiLevelType w:val="hybridMultilevel"/>
    <w:tmpl w:val="9F0C34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0D027FA"/>
    <w:multiLevelType w:val="hybridMultilevel"/>
    <w:tmpl w:val="1DD244F0"/>
    <w:lvl w:ilvl="0" w:tplc="0244506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E96247"/>
    <w:multiLevelType w:val="multilevel"/>
    <w:tmpl w:val="352A09D6"/>
    <w:lvl w:ilvl="0">
      <w:start w:val="1"/>
      <w:numFmt w:val="decimal"/>
      <w:lvlText w:val="%1."/>
      <w:lvlJc w:val="left"/>
      <w:pPr>
        <w:ind w:left="989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6" w15:restartNumberingAfterBreak="0">
    <w:nsid w:val="1226738D"/>
    <w:multiLevelType w:val="hybridMultilevel"/>
    <w:tmpl w:val="9D323210"/>
    <w:lvl w:ilvl="0" w:tplc="4A483AF0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A060B7C"/>
    <w:multiLevelType w:val="hybridMultilevel"/>
    <w:tmpl w:val="17DCDB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1A0BC1"/>
    <w:multiLevelType w:val="hybridMultilevel"/>
    <w:tmpl w:val="36723696"/>
    <w:lvl w:ilvl="0" w:tplc="EB0005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B524F70"/>
    <w:multiLevelType w:val="multilevel"/>
    <w:tmpl w:val="352A09D6"/>
    <w:lvl w:ilvl="0">
      <w:start w:val="1"/>
      <w:numFmt w:val="decimal"/>
      <w:lvlText w:val="%1."/>
      <w:lvlJc w:val="left"/>
      <w:pPr>
        <w:ind w:left="989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0" w15:restartNumberingAfterBreak="0">
    <w:nsid w:val="1B5A727D"/>
    <w:multiLevelType w:val="hybridMultilevel"/>
    <w:tmpl w:val="D5B632A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 w15:restartNumberingAfterBreak="0">
    <w:nsid w:val="244065B4"/>
    <w:multiLevelType w:val="multilevel"/>
    <w:tmpl w:val="00287D6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12" w15:restartNumberingAfterBreak="0">
    <w:nsid w:val="2B4073AA"/>
    <w:multiLevelType w:val="hybridMultilevel"/>
    <w:tmpl w:val="47F4BACA"/>
    <w:lvl w:ilvl="0" w:tplc="EB0005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B592776"/>
    <w:multiLevelType w:val="multilevel"/>
    <w:tmpl w:val="028291E0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2BAF0EDA"/>
    <w:multiLevelType w:val="multilevel"/>
    <w:tmpl w:val="809E9F1E"/>
    <w:lvl w:ilvl="0">
      <w:start w:val="1"/>
      <w:numFmt w:val="decimal"/>
      <w:lvlText w:val="%1"/>
      <w:lvlJc w:val="left"/>
      <w:pPr>
        <w:ind w:left="1065" w:hanging="705"/>
      </w:pPr>
      <w:rPr>
        <w:rFonts w:hint="default"/>
        <w:b/>
        <w:bCs/>
      </w:rPr>
    </w:lvl>
    <w:lvl w:ilvl="1">
      <w:start w:val="3"/>
      <w:numFmt w:val="decimal"/>
      <w:isLgl/>
      <w:lvlText w:val="%1.%2"/>
      <w:lvlJc w:val="left"/>
      <w:pPr>
        <w:ind w:left="2120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70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2BE06D21"/>
    <w:multiLevelType w:val="multilevel"/>
    <w:tmpl w:val="CCC8B676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1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1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1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95" w:hanging="1440"/>
      </w:pPr>
      <w:rPr>
        <w:rFonts w:hint="default"/>
      </w:rPr>
    </w:lvl>
  </w:abstractNum>
  <w:abstractNum w:abstractNumId="16" w15:restartNumberingAfterBreak="0">
    <w:nsid w:val="33A503C0"/>
    <w:multiLevelType w:val="hybridMultilevel"/>
    <w:tmpl w:val="02A6F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D66287"/>
    <w:multiLevelType w:val="multilevel"/>
    <w:tmpl w:val="352A09D6"/>
    <w:lvl w:ilvl="0">
      <w:start w:val="1"/>
      <w:numFmt w:val="decimal"/>
      <w:lvlText w:val="%1."/>
      <w:lvlJc w:val="left"/>
      <w:pPr>
        <w:ind w:left="989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3D546DED"/>
    <w:multiLevelType w:val="hybridMultilevel"/>
    <w:tmpl w:val="99F285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E075E4F"/>
    <w:multiLevelType w:val="hybridMultilevel"/>
    <w:tmpl w:val="229069E0"/>
    <w:lvl w:ilvl="0" w:tplc="7242DED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7734BC"/>
    <w:multiLevelType w:val="hybridMultilevel"/>
    <w:tmpl w:val="3E325E12"/>
    <w:lvl w:ilvl="0" w:tplc="6AE662BE">
      <w:start w:val="1"/>
      <w:numFmt w:val="decimal"/>
      <w:lvlText w:val="%1."/>
      <w:lvlJc w:val="left"/>
      <w:pPr>
        <w:ind w:left="709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21" w15:restartNumberingAfterBreak="0">
    <w:nsid w:val="4AA26D4E"/>
    <w:multiLevelType w:val="multilevel"/>
    <w:tmpl w:val="6B38B82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356562A"/>
    <w:multiLevelType w:val="hybridMultilevel"/>
    <w:tmpl w:val="1DD244F0"/>
    <w:lvl w:ilvl="0" w:tplc="0244506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E741BF8"/>
    <w:multiLevelType w:val="multilevel"/>
    <w:tmpl w:val="6B38B82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9726126"/>
    <w:multiLevelType w:val="multilevel"/>
    <w:tmpl w:val="8FB0D33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1"/>
      <w:numFmt w:val="decimal"/>
      <w:lvlText w:val="%1.%2"/>
      <w:lvlJc w:val="left"/>
      <w:pPr>
        <w:ind w:left="88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7"/>
  </w:num>
  <w:num w:numId="5">
    <w:abstractNumId w:val="18"/>
  </w:num>
  <w:num w:numId="6">
    <w:abstractNumId w:val="15"/>
  </w:num>
  <w:num w:numId="7">
    <w:abstractNumId w:val="20"/>
  </w:num>
  <w:num w:numId="8">
    <w:abstractNumId w:val="0"/>
  </w:num>
  <w:num w:numId="9">
    <w:abstractNumId w:val="22"/>
  </w:num>
  <w:num w:numId="10">
    <w:abstractNumId w:val="4"/>
  </w:num>
  <w:num w:numId="11">
    <w:abstractNumId w:val="12"/>
  </w:num>
  <w:num w:numId="12">
    <w:abstractNumId w:val="6"/>
  </w:num>
  <w:num w:numId="13">
    <w:abstractNumId w:val="1"/>
  </w:num>
  <w:num w:numId="14">
    <w:abstractNumId w:val="9"/>
  </w:num>
  <w:num w:numId="15">
    <w:abstractNumId w:val="17"/>
  </w:num>
  <w:num w:numId="16">
    <w:abstractNumId w:val="5"/>
  </w:num>
  <w:num w:numId="17">
    <w:abstractNumId w:val="14"/>
  </w:num>
  <w:num w:numId="18">
    <w:abstractNumId w:val="16"/>
  </w:num>
  <w:num w:numId="19">
    <w:abstractNumId w:val="19"/>
  </w:num>
  <w:num w:numId="20">
    <w:abstractNumId w:val="13"/>
  </w:num>
  <w:num w:numId="21">
    <w:abstractNumId w:val="11"/>
  </w:num>
  <w:num w:numId="22">
    <w:abstractNumId w:val="24"/>
  </w:num>
  <w:num w:numId="23">
    <w:abstractNumId w:val="23"/>
  </w:num>
  <w:num w:numId="24">
    <w:abstractNumId w:val="21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C82"/>
    <w:rsid w:val="000447CC"/>
    <w:rsid w:val="0006284F"/>
    <w:rsid w:val="000C5919"/>
    <w:rsid w:val="000D73E1"/>
    <w:rsid w:val="00157EEE"/>
    <w:rsid w:val="001B485D"/>
    <w:rsid w:val="002009AA"/>
    <w:rsid w:val="00217E44"/>
    <w:rsid w:val="00223664"/>
    <w:rsid w:val="002D0C82"/>
    <w:rsid w:val="002E6370"/>
    <w:rsid w:val="00314B28"/>
    <w:rsid w:val="003479F3"/>
    <w:rsid w:val="003A767D"/>
    <w:rsid w:val="004530F3"/>
    <w:rsid w:val="00460717"/>
    <w:rsid w:val="00461399"/>
    <w:rsid w:val="00494D89"/>
    <w:rsid w:val="004D4895"/>
    <w:rsid w:val="005B7922"/>
    <w:rsid w:val="005E7646"/>
    <w:rsid w:val="005F450A"/>
    <w:rsid w:val="005F45B2"/>
    <w:rsid w:val="006A28C7"/>
    <w:rsid w:val="0070061C"/>
    <w:rsid w:val="0071676C"/>
    <w:rsid w:val="00721CDD"/>
    <w:rsid w:val="00731D93"/>
    <w:rsid w:val="007F1C75"/>
    <w:rsid w:val="00813DFE"/>
    <w:rsid w:val="00860F89"/>
    <w:rsid w:val="008D062C"/>
    <w:rsid w:val="008E6C4A"/>
    <w:rsid w:val="008F6FB5"/>
    <w:rsid w:val="00A00FDE"/>
    <w:rsid w:val="00AF5001"/>
    <w:rsid w:val="00B27F6F"/>
    <w:rsid w:val="00B348DB"/>
    <w:rsid w:val="00B925A2"/>
    <w:rsid w:val="00BA048C"/>
    <w:rsid w:val="00BB381A"/>
    <w:rsid w:val="00BF4C23"/>
    <w:rsid w:val="00C72466"/>
    <w:rsid w:val="00CA6391"/>
    <w:rsid w:val="00D452D1"/>
    <w:rsid w:val="00D46026"/>
    <w:rsid w:val="00DD615D"/>
    <w:rsid w:val="00E84027"/>
    <w:rsid w:val="00EE453F"/>
    <w:rsid w:val="00F0215C"/>
    <w:rsid w:val="00F553B3"/>
    <w:rsid w:val="00F651BE"/>
    <w:rsid w:val="00FF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556BB-B9B6-4618-A579-892BBCAE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85D"/>
    <w:pPr>
      <w:spacing w:after="0" w:line="276" w:lineRule="auto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485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1B485D"/>
    <w:rPr>
      <w:rFonts w:ascii="Calibri" w:eastAsia="Times New Roman" w:hAnsi="Calibri" w:cs="Times New Roman"/>
    </w:rPr>
  </w:style>
  <w:style w:type="paragraph" w:customStyle="1" w:styleId="a5">
    <w:name w:val="ТЛ Утверждение"/>
    <w:basedOn w:val="a"/>
    <w:rsid w:val="001B485D"/>
    <w:pPr>
      <w:suppressAutoHyphens/>
      <w:spacing w:line="360" w:lineRule="auto"/>
      <w:ind w:left="5103"/>
      <w:contextualSpacing w:val="0"/>
      <w:jc w:val="left"/>
    </w:pPr>
    <w:rPr>
      <w:rFonts w:eastAsia="Times New Roman" w:cs="Times New Roman"/>
      <w:sz w:val="26"/>
      <w:szCs w:val="26"/>
      <w:lang w:eastAsia="ru-RU"/>
    </w:rPr>
  </w:style>
  <w:style w:type="paragraph" w:customStyle="1" w:styleId="a6">
    <w:name w:val="ТЛ Утверждаю"/>
    <w:rsid w:val="001B485D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a7">
    <w:name w:val="ТЛ Влево"/>
    <w:rsid w:val="001B48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ТЛШ 12 Ц"/>
    <w:rsid w:val="001B485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">
    <w:name w:val="ТЛШ 13 Ц"/>
    <w:rsid w:val="001B485D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1B485D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1B485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a8">
    <w:name w:val="ТЛ По центру"/>
    <w:basedOn w:val="a7"/>
    <w:rsid w:val="001B485D"/>
    <w:pPr>
      <w:jc w:val="center"/>
    </w:pPr>
  </w:style>
  <w:style w:type="paragraph" w:customStyle="1" w:styleId="a9">
    <w:name w:val="ТЛ Кафедра"/>
    <w:basedOn w:val="a7"/>
    <w:rsid w:val="001B485D"/>
    <w:pPr>
      <w:ind w:left="5103"/>
    </w:pPr>
  </w:style>
  <w:style w:type="paragraph" w:customStyle="1" w:styleId="aa">
    <w:name w:val="ТЛ Подстрочный"/>
    <w:rsid w:val="001B485D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4">
    <w:name w:val="ТЛ Название документа 14"/>
    <w:rsid w:val="001B485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CA6391"/>
    <w:pPr>
      <w:spacing w:line="240" w:lineRule="auto"/>
      <w:ind w:left="720"/>
      <w:jc w:val="left"/>
    </w:pPr>
    <w:rPr>
      <w:rFonts w:eastAsia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EE4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Стиль2 Знак"/>
    <w:link w:val="20"/>
    <w:uiPriority w:val="99"/>
    <w:locked/>
    <w:rsid w:val="00EE453F"/>
    <w:rPr>
      <w:sz w:val="24"/>
      <w:szCs w:val="24"/>
    </w:rPr>
  </w:style>
  <w:style w:type="paragraph" w:customStyle="1" w:styleId="20">
    <w:name w:val="Стиль2"/>
    <w:basedOn w:val="a"/>
    <w:link w:val="2"/>
    <w:uiPriority w:val="99"/>
    <w:rsid w:val="00EE453F"/>
    <w:pPr>
      <w:spacing w:line="240" w:lineRule="auto"/>
      <w:ind w:firstLine="709"/>
      <w:contextualSpacing w:val="0"/>
    </w:pPr>
    <w:rPr>
      <w:rFonts w:asciiTheme="minorHAnsi" w:hAnsiTheme="minorHAnsi"/>
      <w:sz w:val="24"/>
      <w:szCs w:val="24"/>
    </w:rPr>
  </w:style>
  <w:style w:type="paragraph" w:styleId="21">
    <w:name w:val="Body Text Indent 2"/>
    <w:basedOn w:val="a"/>
    <w:link w:val="22"/>
    <w:rsid w:val="00EE453F"/>
    <w:pPr>
      <w:spacing w:after="120" w:line="480" w:lineRule="auto"/>
      <w:ind w:left="283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E45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731D93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731D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rofbeckman.narod.ru/radiometr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2380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2022-03-15T11:26:00Z</dcterms:created>
  <dcterms:modified xsi:type="dcterms:W3CDTF">2022-03-15T11:42:00Z</dcterms:modified>
</cp:coreProperties>
</file>